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297" w:tblpY="-179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="005E0FF7" w:rsidRPr="00F20627" w14:paraId="3BB16C6C" w14:textId="77777777" w:rsidTr="005D2C05">
        <w:tc>
          <w:tcPr>
            <w:tcW w:w="2088" w:type="dxa"/>
          </w:tcPr>
          <w:p w14:paraId="14DD618F" w14:textId="77372002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0BF47176" w14:textId="77777777" w:rsidR="005E0FF7" w:rsidRPr="00732216" w:rsidRDefault="005E0FF7" w:rsidP="005D2C05">
            <w:pPr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Français</w:t>
            </w:r>
          </w:p>
        </w:tc>
      </w:tr>
      <w:tr w:rsidR="005E0FF7" w:rsidRPr="002D382E" w14:paraId="0488F06A" w14:textId="77777777" w:rsidTr="005D2C05">
        <w:tc>
          <w:tcPr>
            <w:tcW w:w="2088" w:type="dxa"/>
          </w:tcPr>
          <w:p w14:paraId="209939B0" w14:textId="18D3D973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146CF3C" w14:textId="7C4D913E" w:rsidR="005E0FF7" w:rsidRPr="00732216" w:rsidRDefault="005E0FF7" w:rsidP="005D2C05">
            <w:pPr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Passeport pour </w:t>
            </w:r>
            <w:r w:rsidR="002D382E">
              <w:rPr>
                <w:rFonts w:ascii="Arial" w:hAnsi="Arial" w:cs="Arial"/>
                <w:lang w:val="fr-CA"/>
              </w:rPr>
              <w:t>le</w:t>
            </w:r>
            <w:r w:rsidRPr="00732216">
              <w:rPr>
                <w:rFonts w:ascii="Arial" w:hAnsi="Arial" w:cs="Arial"/>
                <w:lang w:val="fr-CA"/>
              </w:rPr>
              <w:t xml:space="preserve"> Championnat mondial junior</w:t>
            </w:r>
          </w:p>
        </w:tc>
      </w:tr>
      <w:tr w:rsidR="005E0FF7" w:rsidRPr="00F20627" w14:paraId="632D21D0" w14:textId="77777777" w:rsidTr="005D2C05">
        <w:tc>
          <w:tcPr>
            <w:tcW w:w="2088" w:type="dxa"/>
          </w:tcPr>
          <w:p w14:paraId="147BCE27" w14:textId="1249D9D6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6CA0781F" w14:textId="77777777" w:rsidR="005E0FF7" w:rsidRPr="00732216" w:rsidRDefault="005E0FF7" w:rsidP="005D2C05">
            <w:pPr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5</w:t>
            </w:r>
            <w:r w:rsidRPr="002D382E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732216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5E0FF7" w:rsidRPr="002D382E" w14:paraId="76B69FE2" w14:textId="77777777" w:rsidTr="005D2C05">
        <w:tc>
          <w:tcPr>
            <w:tcW w:w="2088" w:type="dxa"/>
          </w:tcPr>
          <w:p w14:paraId="55771FC6" w14:textId="36369E0A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560AC865" w14:textId="5C7B000F" w:rsidR="005E0FF7" w:rsidRPr="00732216" w:rsidRDefault="005E0FF7" w:rsidP="005D2C05">
            <w:pPr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Produire </w:t>
            </w:r>
            <w:r w:rsidR="00EE511C">
              <w:rPr>
                <w:rFonts w:ascii="Arial" w:hAnsi="Arial" w:cs="Arial"/>
                <w:lang w:val="fr-CA"/>
              </w:rPr>
              <w:t>un dépliant</w:t>
            </w:r>
            <w:r w:rsidRPr="00732216">
              <w:rPr>
                <w:rFonts w:ascii="Arial" w:hAnsi="Arial" w:cs="Arial"/>
                <w:lang w:val="fr-CA"/>
              </w:rPr>
              <w:t xml:space="preserve"> de voyage pour le Championnat mondial junior pour informer les lecteurs à propos des villes hôtes du prochain tournoi comme destination de voyage lors du tournoi.</w:t>
            </w:r>
          </w:p>
        </w:tc>
      </w:tr>
      <w:tr w:rsidR="005E0FF7" w:rsidRPr="002D382E" w14:paraId="01AF30DB" w14:textId="77777777" w:rsidTr="005D2C05">
        <w:trPr>
          <w:trHeight w:val="773"/>
        </w:trPr>
        <w:tc>
          <w:tcPr>
            <w:tcW w:w="2088" w:type="dxa"/>
          </w:tcPr>
          <w:p w14:paraId="57208F18" w14:textId="6859C16B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curriculum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71E7E70" w14:textId="443ADE0F" w:rsidR="005E0FF7" w:rsidRPr="00732216" w:rsidRDefault="00732216" w:rsidP="005E0FF7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Transmettre des</w:t>
            </w:r>
            <w:r w:rsidR="005E0FF7" w:rsidRPr="00732216">
              <w:rPr>
                <w:rFonts w:ascii="Arial" w:hAnsi="Arial" w:cs="Arial"/>
                <w:lang w:val="fr-CA"/>
              </w:rPr>
              <w:t xml:space="preserve"> idées et de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="005E0FF7" w:rsidRPr="00732216">
              <w:rPr>
                <w:rFonts w:ascii="Arial" w:hAnsi="Arial" w:cs="Arial"/>
                <w:lang w:val="fr-CA"/>
              </w:rPr>
              <w:t xml:space="preserve">information en utilisant </w:t>
            </w:r>
            <w:r w:rsidR="00EE511C">
              <w:rPr>
                <w:rFonts w:ascii="Arial" w:hAnsi="Arial" w:cs="Arial"/>
                <w:lang w:val="fr-CA"/>
              </w:rPr>
              <w:t>divers</w:t>
            </w:r>
            <w:r w:rsidR="005E0FF7" w:rsidRPr="00732216">
              <w:rPr>
                <w:rFonts w:ascii="Arial" w:hAnsi="Arial" w:cs="Arial"/>
                <w:lang w:val="fr-CA"/>
              </w:rPr>
              <w:t xml:space="preserve"> textes oraux, écrits et sous d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="005E0FF7" w:rsidRPr="00732216">
              <w:rPr>
                <w:rFonts w:ascii="Arial" w:hAnsi="Arial" w:cs="Arial"/>
                <w:lang w:val="fr-CA"/>
              </w:rPr>
              <w:t>autres formes, comme un rapport qui inclu</w:t>
            </w:r>
            <w:r w:rsidR="00062030">
              <w:rPr>
                <w:rFonts w:ascii="Arial" w:hAnsi="Arial" w:cs="Arial"/>
                <w:lang w:val="fr-CA"/>
              </w:rPr>
              <w:t>t</w:t>
            </w:r>
            <w:r w:rsidR="005E0FF7" w:rsidRPr="00732216">
              <w:rPr>
                <w:rFonts w:ascii="Arial" w:hAnsi="Arial" w:cs="Arial"/>
                <w:lang w:val="fr-CA"/>
              </w:rPr>
              <w:t xml:space="preserve"> des illustrations, des graphiques ou des récits de voyage.</w:t>
            </w:r>
          </w:p>
          <w:p w14:paraId="07E545B0" w14:textId="0C26C5B5" w:rsidR="005E0FF7" w:rsidRPr="00732216" w:rsidRDefault="005E0FF7" w:rsidP="005E0FF7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Choisir et sélectionner de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aide visuelle, des images ou d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 xml:space="preserve">autres formes de </w:t>
            </w:r>
            <w:r w:rsidR="00732216" w:rsidRPr="00732216">
              <w:rPr>
                <w:rFonts w:ascii="Arial" w:hAnsi="Arial" w:cs="Arial"/>
                <w:lang w:val="fr-CA"/>
              </w:rPr>
              <w:t>médias</w:t>
            </w:r>
            <w:r w:rsidRPr="00732216">
              <w:rPr>
                <w:rFonts w:ascii="Arial" w:hAnsi="Arial" w:cs="Arial"/>
                <w:lang w:val="fr-CA"/>
              </w:rPr>
              <w:t xml:space="preserve"> dans le but d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informer et de susciter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intérêt du public.</w:t>
            </w:r>
          </w:p>
        </w:tc>
      </w:tr>
      <w:tr w:rsidR="005E0FF7" w:rsidRPr="002D382E" w14:paraId="4A8E7E90" w14:textId="77777777" w:rsidTr="005D2C05">
        <w:tc>
          <w:tcPr>
            <w:tcW w:w="2088" w:type="dxa"/>
          </w:tcPr>
          <w:p w14:paraId="38F1F2B6" w14:textId="565E1344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4F90FF4" w14:textId="77777777" w:rsidR="005E0FF7" w:rsidRPr="00732216" w:rsidRDefault="005E0FF7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u w:val="single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Accès à Internet</w:t>
            </w:r>
          </w:p>
          <w:p w14:paraId="51E5DA55" w14:textId="2C2659C8" w:rsidR="005E0FF7" w:rsidRPr="00732216" w:rsidRDefault="005E0FF7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u w:val="single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Un</w:t>
            </w:r>
            <w:r w:rsidR="00EE511C">
              <w:rPr>
                <w:rFonts w:ascii="Arial" w:hAnsi="Arial" w:cs="Arial"/>
                <w:lang w:val="fr-CA"/>
              </w:rPr>
              <w:t xml:space="preserve"> dépliant</w:t>
            </w:r>
            <w:r w:rsidRPr="00732216">
              <w:rPr>
                <w:rFonts w:ascii="Arial" w:hAnsi="Arial" w:cs="Arial"/>
                <w:lang w:val="fr-CA"/>
              </w:rPr>
              <w:t xml:space="preserve"> de voyage </w:t>
            </w:r>
            <w:r w:rsidR="00EE511C">
              <w:rPr>
                <w:rFonts w:ascii="Arial" w:hAnsi="Arial" w:cs="Arial"/>
                <w:lang w:val="fr-CA"/>
              </w:rPr>
              <w:t>type</w:t>
            </w:r>
            <w:r w:rsidRPr="00732216">
              <w:rPr>
                <w:rFonts w:ascii="Arial" w:hAnsi="Arial" w:cs="Arial"/>
                <w:lang w:val="fr-CA"/>
              </w:rPr>
              <w:t xml:space="preserve"> comme exemple</w:t>
            </w:r>
          </w:p>
          <w:p w14:paraId="79F5CEC9" w14:textId="09AC5B7C" w:rsidR="005E0FF7" w:rsidRPr="00732216" w:rsidRDefault="005E0FF7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u w:val="single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Un papier plié en 3 pour reproduire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 xml:space="preserve">effet </w:t>
            </w:r>
            <w:r w:rsidR="00916FEE">
              <w:rPr>
                <w:rFonts w:ascii="Arial" w:hAnsi="Arial" w:cs="Arial"/>
                <w:lang w:val="fr-CA"/>
              </w:rPr>
              <w:t>d’un dépliant</w:t>
            </w:r>
          </w:p>
          <w:p w14:paraId="660AE20A" w14:textId="5A1D1BA3" w:rsidR="005E0FF7" w:rsidRPr="00732216" w:rsidRDefault="005E0FF7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u w:val="single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Matériel pour écrire et color</w:t>
            </w:r>
            <w:r w:rsidR="00916FEE">
              <w:rPr>
                <w:rFonts w:ascii="Arial" w:hAnsi="Arial" w:cs="Arial"/>
                <w:lang w:val="fr-CA"/>
              </w:rPr>
              <w:t>i</w:t>
            </w:r>
            <w:r w:rsidRPr="00732216">
              <w:rPr>
                <w:rFonts w:ascii="Arial" w:hAnsi="Arial" w:cs="Arial"/>
                <w:lang w:val="fr-CA"/>
              </w:rPr>
              <w:t>er</w:t>
            </w:r>
          </w:p>
        </w:tc>
      </w:tr>
      <w:tr w:rsidR="005E0FF7" w:rsidRPr="002D382E" w14:paraId="495355F9" w14:textId="77777777" w:rsidTr="005D2C05">
        <w:tc>
          <w:tcPr>
            <w:tcW w:w="2088" w:type="dxa"/>
          </w:tcPr>
          <w:p w14:paraId="579A277D" w14:textId="7215F908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4FE9C3B2" w14:textId="16416F2A" w:rsidR="005E0FF7" w:rsidRPr="00732216" w:rsidRDefault="005E0FF7" w:rsidP="005E0FF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Montre</w:t>
            </w:r>
            <w:r w:rsidR="00916FEE">
              <w:rPr>
                <w:rFonts w:ascii="Arial" w:hAnsi="Arial" w:cs="Arial"/>
                <w:lang w:val="fr-CA"/>
              </w:rPr>
              <w:t>r</w:t>
            </w:r>
            <w:r w:rsidRPr="00732216">
              <w:rPr>
                <w:rFonts w:ascii="Arial" w:hAnsi="Arial" w:cs="Arial"/>
                <w:lang w:val="fr-CA"/>
              </w:rPr>
              <w:t xml:space="preserve"> aux élèves une brochure de voyage </w:t>
            </w:r>
            <w:r w:rsidR="00916FEE">
              <w:rPr>
                <w:rFonts w:ascii="Arial" w:hAnsi="Arial" w:cs="Arial"/>
                <w:lang w:val="fr-CA"/>
              </w:rPr>
              <w:t>type</w:t>
            </w:r>
            <w:r w:rsidRPr="00732216">
              <w:rPr>
                <w:rFonts w:ascii="Arial" w:hAnsi="Arial" w:cs="Arial"/>
                <w:lang w:val="fr-CA"/>
              </w:rPr>
              <w:t xml:space="preserve"> comme exemple. </w:t>
            </w:r>
            <w:r w:rsidR="00916FEE">
              <w:rPr>
                <w:rFonts w:ascii="Arial" w:hAnsi="Arial" w:cs="Arial"/>
                <w:lang w:val="fr-CA"/>
              </w:rPr>
              <w:t>Souligner</w:t>
            </w:r>
            <w:r w:rsidRPr="00732216">
              <w:rPr>
                <w:rFonts w:ascii="Arial" w:hAnsi="Arial" w:cs="Arial"/>
                <w:lang w:val="fr-CA"/>
              </w:rPr>
              <w:t xml:space="preserve"> les points suivants</w:t>
            </w:r>
            <w:r w:rsidR="00062030">
              <w:rPr>
                <w:rFonts w:ascii="Arial" w:hAnsi="Arial" w:cs="Arial"/>
                <w:lang w:val="fr-CA"/>
              </w:rPr>
              <w:t> </w:t>
            </w:r>
            <w:r w:rsidRPr="00732216">
              <w:rPr>
                <w:rFonts w:ascii="Arial" w:hAnsi="Arial" w:cs="Arial"/>
                <w:lang w:val="fr-CA"/>
              </w:rPr>
              <w:t>: ce qui est inclus, comment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information est présentée, quelles images sont inclu</w:t>
            </w:r>
            <w:r w:rsidR="00062030">
              <w:rPr>
                <w:rFonts w:ascii="Arial" w:hAnsi="Arial" w:cs="Arial"/>
                <w:lang w:val="fr-CA"/>
              </w:rPr>
              <w:t>s</w:t>
            </w:r>
            <w:r w:rsidRPr="00732216">
              <w:rPr>
                <w:rFonts w:ascii="Arial" w:hAnsi="Arial" w:cs="Arial"/>
                <w:lang w:val="fr-CA"/>
              </w:rPr>
              <w:t>es</w:t>
            </w:r>
            <w:r w:rsidR="00062030">
              <w:rPr>
                <w:rFonts w:ascii="Arial" w:hAnsi="Arial" w:cs="Arial"/>
                <w:lang w:val="fr-CA"/>
              </w:rPr>
              <w:t>,</w:t>
            </w:r>
            <w:r w:rsidRPr="00732216">
              <w:rPr>
                <w:rFonts w:ascii="Arial" w:hAnsi="Arial" w:cs="Arial"/>
                <w:lang w:val="fr-CA"/>
              </w:rPr>
              <w:t xml:space="preserve">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utilisation de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espace.</w:t>
            </w:r>
          </w:p>
          <w:p w14:paraId="560562F9" w14:textId="28FD0FAB" w:rsidR="005E0FF7" w:rsidRPr="00732216" w:rsidRDefault="005E0FF7" w:rsidP="005E0FF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Les élèves créent leur propre </w:t>
            </w:r>
            <w:r w:rsidR="00916FEE">
              <w:rPr>
                <w:rFonts w:ascii="Arial" w:hAnsi="Arial" w:cs="Arial"/>
                <w:lang w:val="fr-CA"/>
              </w:rPr>
              <w:t xml:space="preserve">dépliant </w:t>
            </w:r>
            <w:r w:rsidRPr="00732216">
              <w:rPr>
                <w:rFonts w:ascii="Arial" w:hAnsi="Arial" w:cs="Arial"/>
                <w:lang w:val="fr-CA"/>
              </w:rPr>
              <w:t xml:space="preserve">de voyage pour les villes </w:t>
            </w:r>
            <w:r w:rsidR="00732216" w:rsidRPr="00732216">
              <w:rPr>
                <w:rFonts w:ascii="Arial" w:hAnsi="Arial" w:cs="Arial"/>
                <w:lang w:val="fr-CA"/>
              </w:rPr>
              <w:t>hôtes,</w:t>
            </w:r>
            <w:r w:rsidRPr="00732216">
              <w:rPr>
                <w:rFonts w:ascii="Arial" w:hAnsi="Arial" w:cs="Arial"/>
                <w:lang w:val="fr-CA"/>
              </w:rPr>
              <w:t xml:space="preserve"> tout en mettant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accent sur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 xml:space="preserve">expérience à vivre </w:t>
            </w:r>
            <w:r w:rsidR="00062030">
              <w:rPr>
                <w:rFonts w:ascii="Arial" w:hAnsi="Arial" w:cs="Arial"/>
                <w:lang w:val="fr-CA"/>
              </w:rPr>
              <w:t>au</w:t>
            </w:r>
            <w:r w:rsidRPr="00732216">
              <w:rPr>
                <w:rFonts w:ascii="Arial" w:hAnsi="Arial" w:cs="Arial"/>
                <w:lang w:val="fr-CA"/>
              </w:rPr>
              <w:t xml:space="preserve"> Championnat mondial junior </w:t>
            </w:r>
            <w:r w:rsidR="00916FEE">
              <w:rPr>
                <w:rFonts w:ascii="Arial" w:hAnsi="Arial" w:cs="Arial"/>
                <w:lang w:val="fr-CA"/>
              </w:rPr>
              <w:t>tout en étant visitant les villes hôtes</w:t>
            </w:r>
            <w:r w:rsidRPr="00732216">
              <w:rPr>
                <w:rFonts w:ascii="Arial" w:hAnsi="Arial" w:cs="Arial"/>
                <w:lang w:val="fr-CA"/>
              </w:rPr>
              <w:t xml:space="preserve">.  </w:t>
            </w:r>
          </w:p>
          <w:p w14:paraId="27B2C619" w14:textId="5D2B417C" w:rsidR="005E0FF7" w:rsidRPr="00732216" w:rsidRDefault="005E0FF7" w:rsidP="005E0FF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Demander à la classe de faire </w:t>
            </w:r>
            <w:r w:rsidR="00732216" w:rsidRPr="00732216">
              <w:rPr>
                <w:rFonts w:ascii="Arial" w:hAnsi="Arial" w:cs="Arial"/>
                <w:lang w:val="fr-CA"/>
              </w:rPr>
              <w:t>un remue-méninge</w:t>
            </w:r>
            <w:r w:rsidRPr="00732216">
              <w:rPr>
                <w:rFonts w:ascii="Arial" w:hAnsi="Arial" w:cs="Arial"/>
                <w:lang w:val="fr-CA"/>
              </w:rPr>
              <w:t xml:space="preserve"> de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 xml:space="preserve">information à inclure dans leur </w:t>
            </w:r>
            <w:r w:rsidR="00916FEE">
              <w:rPr>
                <w:rFonts w:ascii="Arial" w:hAnsi="Arial" w:cs="Arial"/>
                <w:lang w:val="fr-CA"/>
              </w:rPr>
              <w:t>dépliant</w:t>
            </w:r>
            <w:r w:rsidRPr="00732216">
              <w:rPr>
                <w:rFonts w:ascii="Arial" w:hAnsi="Arial" w:cs="Arial"/>
                <w:lang w:val="fr-CA"/>
              </w:rPr>
              <w:t>.</w:t>
            </w:r>
          </w:p>
          <w:p w14:paraId="1066662E" w14:textId="18B59F56" w:rsidR="005E0FF7" w:rsidRPr="00732216" w:rsidRDefault="005E0FF7" w:rsidP="005D2C05">
            <w:pPr>
              <w:pStyle w:val="ListParagraph"/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Certains exemples de thèmes à aborder sont</w:t>
            </w:r>
            <w:r w:rsidR="00062030">
              <w:rPr>
                <w:rFonts w:ascii="Arial" w:hAnsi="Arial" w:cs="Arial"/>
                <w:lang w:val="fr-CA"/>
              </w:rPr>
              <w:t> </w:t>
            </w:r>
            <w:r w:rsidRPr="00732216">
              <w:rPr>
                <w:rFonts w:ascii="Arial" w:hAnsi="Arial" w:cs="Arial"/>
                <w:lang w:val="fr-CA"/>
              </w:rPr>
              <w:t>:</w:t>
            </w:r>
          </w:p>
          <w:p w14:paraId="436AB5EC" w14:textId="606BF90C" w:rsidR="005E0FF7" w:rsidRPr="00732216" w:rsidRDefault="005E0FF7" w:rsidP="005E0FF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Où a lieu le Championnat mondial junior</w:t>
            </w:r>
            <w:bookmarkStart w:id="0" w:name="_GoBack"/>
            <w:r w:rsidRPr="00732216">
              <w:rPr>
                <w:rFonts w:ascii="Arial" w:hAnsi="Arial" w:cs="Arial"/>
                <w:lang w:val="fr-CA"/>
              </w:rPr>
              <w:t>?</w:t>
            </w:r>
            <w:bookmarkEnd w:id="0"/>
            <w:r w:rsidRPr="00732216">
              <w:rPr>
                <w:rFonts w:ascii="Arial" w:hAnsi="Arial" w:cs="Arial"/>
                <w:lang w:val="fr-CA"/>
              </w:rPr>
              <w:t xml:space="preserve"> Quelles sont les dates et les heures des </w:t>
            </w:r>
            <w:r w:rsidR="00916FEE">
              <w:rPr>
                <w:rFonts w:ascii="Arial" w:hAnsi="Arial" w:cs="Arial"/>
                <w:lang w:val="fr-CA"/>
              </w:rPr>
              <w:t>matchs</w:t>
            </w:r>
            <w:r w:rsidRPr="00732216">
              <w:rPr>
                <w:rFonts w:ascii="Arial" w:hAnsi="Arial" w:cs="Arial"/>
                <w:lang w:val="fr-CA"/>
              </w:rPr>
              <w:t xml:space="preserve"> (horaire)? Comment obtenir des billets?</w:t>
            </w:r>
          </w:p>
          <w:p w14:paraId="6FD1F5F3" w14:textId="00490261" w:rsidR="005E0FF7" w:rsidRPr="00732216" w:rsidRDefault="005E0FF7" w:rsidP="005E0FF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À quels autres événements liés au championnat peut-on participer?</w:t>
            </w:r>
          </w:p>
          <w:p w14:paraId="64D55599" w14:textId="1C224227" w:rsidR="005E0FF7" w:rsidRPr="00732216" w:rsidRDefault="005E0FF7" w:rsidP="005E0FF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Que peut-on visiter ou faire entre les </w:t>
            </w:r>
            <w:r w:rsidR="00916FEE">
              <w:rPr>
                <w:rFonts w:ascii="Arial" w:hAnsi="Arial" w:cs="Arial"/>
                <w:lang w:val="fr-CA"/>
              </w:rPr>
              <w:t>matchs</w:t>
            </w:r>
            <w:r w:rsidRPr="00732216">
              <w:rPr>
                <w:rFonts w:ascii="Arial" w:hAnsi="Arial" w:cs="Arial"/>
                <w:lang w:val="fr-CA"/>
              </w:rPr>
              <w:t>?</w:t>
            </w:r>
          </w:p>
          <w:p w14:paraId="6741C531" w14:textId="77777777" w:rsidR="005E0FF7" w:rsidRPr="00732216" w:rsidRDefault="005E0FF7" w:rsidP="005E0FF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Où peuvent-ils séjourner?</w:t>
            </w:r>
          </w:p>
          <w:p w14:paraId="6136D73E" w14:textId="7A2C64D7" w:rsidR="005E0FF7" w:rsidRPr="00732216" w:rsidRDefault="005E0FF7" w:rsidP="005E0FF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Quelle</w:t>
            </w:r>
            <w:r w:rsidR="00062030">
              <w:rPr>
                <w:rFonts w:ascii="Arial" w:hAnsi="Arial" w:cs="Arial"/>
                <w:lang w:val="fr-CA"/>
              </w:rPr>
              <w:t>s</w:t>
            </w:r>
            <w:r w:rsidRPr="00732216">
              <w:rPr>
                <w:rFonts w:ascii="Arial" w:hAnsi="Arial" w:cs="Arial"/>
                <w:lang w:val="fr-CA"/>
              </w:rPr>
              <w:t xml:space="preserve"> sont les différences entre assister à des </w:t>
            </w:r>
            <w:r w:rsidR="00916FEE">
              <w:rPr>
                <w:rFonts w:ascii="Arial" w:hAnsi="Arial" w:cs="Arial"/>
                <w:lang w:val="fr-CA"/>
              </w:rPr>
              <w:t>matchs</w:t>
            </w:r>
            <w:r w:rsidRPr="00732216">
              <w:rPr>
                <w:rFonts w:ascii="Arial" w:hAnsi="Arial" w:cs="Arial"/>
                <w:lang w:val="fr-CA"/>
              </w:rPr>
              <w:t xml:space="preserve"> à Vancouver ou à Victoria?</w:t>
            </w:r>
          </w:p>
          <w:p w14:paraId="0FEC5BB0" w14:textId="2BE986F8" w:rsidR="005E0FF7" w:rsidRPr="00916FEE" w:rsidRDefault="005E0FF7" w:rsidP="00916FEE">
            <w:pPr>
              <w:pStyle w:val="ListParagraph"/>
              <w:numPr>
                <w:ilvl w:val="0"/>
                <w:numId w:val="9"/>
              </w:numPr>
              <w:ind w:left="391" w:hanging="391"/>
              <w:rPr>
                <w:rFonts w:ascii="Arial" w:hAnsi="Arial" w:cs="Arial"/>
                <w:lang w:val="fr-CA"/>
              </w:rPr>
            </w:pPr>
            <w:r w:rsidRPr="00916FEE">
              <w:rPr>
                <w:rFonts w:ascii="Arial" w:hAnsi="Arial" w:cs="Arial"/>
                <w:lang w:val="fr-CA"/>
              </w:rPr>
              <w:t>Utiliser Internet pour répondre à ces questions.</w:t>
            </w:r>
          </w:p>
          <w:p w14:paraId="79863392" w14:textId="7479F522" w:rsidR="005E0FF7" w:rsidRPr="00732216" w:rsidRDefault="005E0FF7" w:rsidP="005E0FF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Demander aux élèves de faire un brouillon de leur </w:t>
            </w:r>
            <w:r w:rsidR="00916FEE">
              <w:rPr>
                <w:rFonts w:ascii="Arial" w:hAnsi="Arial" w:cs="Arial"/>
                <w:lang w:val="fr-CA"/>
              </w:rPr>
              <w:t>dépliant</w:t>
            </w:r>
            <w:r w:rsidRPr="00732216">
              <w:rPr>
                <w:rFonts w:ascii="Arial" w:hAnsi="Arial" w:cs="Arial"/>
                <w:lang w:val="fr-CA"/>
              </w:rPr>
              <w:t xml:space="preserve"> en indiquant où placer les images, quelles sortes d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images ils utiliseront, où et comment inclure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information (p</w:t>
            </w:r>
            <w:r w:rsidR="00916FEE">
              <w:rPr>
                <w:rFonts w:ascii="Arial" w:hAnsi="Arial" w:cs="Arial"/>
                <w:lang w:val="fr-CA"/>
              </w:rPr>
              <w:t>. ex.</w:t>
            </w:r>
            <w:r w:rsidRPr="00732216">
              <w:rPr>
                <w:rFonts w:ascii="Arial" w:hAnsi="Arial" w:cs="Arial"/>
                <w:lang w:val="fr-CA"/>
              </w:rPr>
              <w:t xml:space="preserve"> sous forme de points ou de cour</w:t>
            </w:r>
            <w:r w:rsidR="00916FEE">
              <w:rPr>
                <w:rFonts w:ascii="Arial" w:hAnsi="Arial" w:cs="Arial"/>
                <w:lang w:val="fr-CA"/>
              </w:rPr>
              <w:t>t</w:t>
            </w:r>
            <w:r w:rsidRPr="00732216">
              <w:rPr>
                <w:rFonts w:ascii="Arial" w:hAnsi="Arial" w:cs="Arial"/>
                <w:lang w:val="fr-CA"/>
              </w:rPr>
              <w:t>s paragraphes).</w:t>
            </w:r>
          </w:p>
          <w:p w14:paraId="2C755091" w14:textId="66C226F5" w:rsidR="005E0FF7" w:rsidRPr="00732216" w:rsidRDefault="005E0FF7" w:rsidP="005E0FF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 xml:space="preserve">enseignant révise et approuve le brouillon.  </w:t>
            </w:r>
          </w:p>
          <w:p w14:paraId="2BA08D24" w14:textId="38F4D4A5" w:rsidR="005E0FF7" w:rsidRPr="00732216" w:rsidRDefault="005E0FF7" w:rsidP="005E0FF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Les élèves utilisent leur brouillon pour créer leur </w:t>
            </w:r>
            <w:r w:rsidR="00062030">
              <w:rPr>
                <w:rFonts w:ascii="Arial" w:hAnsi="Arial" w:cs="Arial"/>
                <w:lang w:val="fr-CA"/>
              </w:rPr>
              <w:t>version</w:t>
            </w:r>
            <w:r w:rsidRPr="00732216">
              <w:rPr>
                <w:rFonts w:ascii="Arial" w:hAnsi="Arial" w:cs="Arial"/>
                <w:lang w:val="fr-CA"/>
              </w:rPr>
              <w:t xml:space="preserve"> finale, en y ajoutant des illustrations, des titres et de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 xml:space="preserve">information détaillée.  </w:t>
            </w:r>
          </w:p>
        </w:tc>
      </w:tr>
      <w:tr w:rsidR="005E0FF7" w:rsidRPr="002D382E" w14:paraId="7F253F55" w14:textId="77777777" w:rsidTr="005D2C05">
        <w:tc>
          <w:tcPr>
            <w:tcW w:w="2088" w:type="dxa"/>
          </w:tcPr>
          <w:p w14:paraId="1D161EA1" w14:textId="0AAE62DD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lastRenderedPageBreak/>
              <w:t>Renforcement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74A1D2EA" w14:textId="5E9026EB" w:rsidR="005E0FF7" w:rsidRPr="00732216" w:rsidRDefault="005E0FF7" w:rsidP="005D2C05">
            <w:pPr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 xml:space="preserve">Demander aux élèves de concevoir </w:t>
            </w:r>
            <w:r w:rsidR="00916FEE">
              <w:rPr>
                <w:rFonts w:ascii="Arial" w:hAnsi="Arial" w:cs="Arial"/>
                <w:lang w:val="fr-CA"/>
              </w:rPr>
              <w:t>un dépliant</w:t>
            </w:r>
            <w:r w:rsidRPr="00732216">
              <w:rPr>
                <w:rFonts w:ascii="Arial" w:hAnsi="Arial" w:cs="Arial"/>
                <w:lang w:val="fr-CA"/>
              </w:rPr>
              <w:t xml:space="preserve"> de voyage pour le prochain pays hôte, pour en apprendre davantage </w:t>
            </w:r>
            <w:r w:rsidR="00916FEE">
              <w:rPr>
                <w:rFonts w:ascii="Arial" w:hAnsi="Arial" w:cs="Arial"/>
                <w:lang w:val="fr-CA"/>
              </w:rPr>
              <w:t xml:space="preserve">sur l’endroit où Équipe Canada se rendra pour le </w:t>
            </w:r>
            <w:r w:rsidRPr="00732216">
              <w:rPr>
                <w:rFonts w:ascii="Arial" w:hAnsi="Arial" w:cs="Arial"/>
                <w:lang w:val="fr-CA"/>
              </w:rPr>
              <w:t>prochain Championnat mondial junior.</w:t>
            </w:r>
          </w:p>
        </w:tc>
      </w:tr>
      <w:tr w:rsidR="005E0FF7" w:rsidRPr="002D382E" w14:paraId="5082B156" w14:textId="77777777" w:rsidTr="005D2C05">
        <w:tc>
          <w:tcPr>
            <w:tcW w:w="2088" w:type="dxa"/>
          </w:tcPr>
          <w:p w14:paraId="52FBA879" w14:textId="5F1369BC" w:rsidR="005E0FF7" w:rsidRPr="00732216" w:rsidRDefault="005E0FF7" w:rsidP="005D2C0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062030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732216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B7B08E5" w14:textId="3155FA56" w:rsidR="005E0FF7" w:rsidRPr="00732216" w:rsidRDefault="005E0FF7" w:rsidP="005D2C05">
            <w:pPr>
              <w:rPr>
                <w:rFonts w:ascii="Arial" w:hAnsi="Arial" w:cs="Arial"/>
                <w:lang w:val="fr-CA"/>
              </w:rPr>
            </w:pPr>
            <w:r w:rsidRPr="00732216">
              <w:rPr>
                <w:rFonts w:ascii="Arial" w:hAnsi="Arial" w:cs="Arial"/>
                <w:lang w:val="fr-CA"/>
              </w:rPr>
              <w:t>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Pr="00732216">
              <w:rPr>
                <w:rFonts w:ascii="Arial" w:hAnsi="Arial" w:cs="Arial"/>
                <w:lang w:val="fr-CA"/>
              </w:rPr>
              <w:t>élève est capable de</w:t>
            </w:r>
            <w:r w:rsidR="00062030">
              <w:rPr>
                <w:rFonts w:ascii="Arial" w:hAnsi="Arial" w:cs="Arial"/>
                <w:lang w:val="fr-CA"/>
              </w:rPr>
              <w:t> </w:t>
            </w:r>
            <w:r w:rsidRPr="00732216">
              <w:rPr>
                <w:rFonts w:ascii="Arial" w:hAnsi="Arial" w:cs="Arial"/>
                <w:lang w:val="fr-CA"/>
              </w:rPr>
              <w:t>:</w:t>
            </w:r>
          </w:p>
          <w:p w14:paraId="5A10F1FC" w14:textId="7BB99035" w:rsidR="005E0FF7" w:rsidRPr="00732216" w:rsidRDefault="00916FEE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</w:t>
            </w:r>
            <w:r w:rsidR="005E0FF7" w:rsidRPr="00732216">
              <w:rPr>
                <w:rFonts w:ascii="Arial" w:hAnsi="Arial" w:cs="Arial"/>
                <w:lang w:val="fr-CA"/>
              </w:rPr>
              <w:t>tructurer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="005E0FF7" w:rsidRPr="00732216">
              <w:rPr>
                <w:rFonts w:ascii="Arial" w:hAnsi="Arial" w:cs="Arial"/>
                <w:lang w:val="fr-CA"/>
              </w:rPr>
              <w:t>information logiquement à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="005E0FF7" w:rsidRPr="00732216">
              <w:rPr>
                <w:rFonts w:ascii="Arial" w:hAnsi="Arial" w:cs="Arial"/>
                <w:lang w:val="fr-CA"/>
              </w:rPr>
              <w:t>intérieur du format d</w:t>
            </w:r>
            <w:r>
              <w:rPr>
                <w:rFonts w:ascii="Arial" w:hAnsi="Arial" w:cs="Arial"/>
                <w:lang w:val="fr-CA"/>
              </w:rPr>
              <w:t>u dépliant;</w:t>
            </w:r>
          </w:p>
          <w:p w14:paraId="5720449C" w14:textId="1F658F91" w:rsidR="005E0FF7" w:rsidRPr="00732216" w:rsidRDefault="00916FEE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r</w:t>
            </w:r>
            <w:r w:rsidR="005E0FF7" w:rsidRPr="00732216">
              <w:rPr>
                <w:rFonts w:ascii="Arial" w:hAnsi="Arial" w:cs="Arial"/>
                <w:lang w:val="fr-CA"/>
              </w:rPr>
              <w:t>echercher de l</w:t>
            </w:r>
            <w:r w:rsidR="00062030">
              <w:rPr>
                <w:rFonts w:ascii="Arial" w:hAnsi="Arial" w:cs="Arial"/>
                <w:lang w:val="fr-CA"/>
              </w:rPr>
              <w:t>’</w:t>
            </w:r>
            <w:r w:rsidR="005E0FF7" w:rsidRPr="00732216">
              <w:rPr>
                <w:rFonts w:ascii="Arial" w:hAnsi="Arial" w:cs="Arial"/>
                <w:lang w:val="fr-CA"/>
              </w:rPr>
              <w:t>information précise</w:t>
            </w:r>
            <w:r>
              <w:rPr>
                <w:rFonts w:ascii="Arial" w:hAnsi="Arial" w:cs="Arial"/>
                <w:lang w:val="fr-CA"/>
              </w:rPr>
              <w:t>;</w:t>
            </w:r>
          </w:p>
          <w:p w14:paraId="0BF4FC60" w14:textId="31D70A20" w:rsidR="005E0FF7" w:rsidRPr="00732216" w:rsidRDefault="00916FEE" w:rsidP="005E0FF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</w:t>
            </w:r>
            <w:r w:rsidR="005E0FF7" w:rsidRPr="00732216">
              <w:rPr>
                <w:rFonts w:ascii="Arial" w:hAnsi="Arial" w:cs="Arial"/>
                <w:lang w:val="fr-CA"/>
              </w:rPr>
              <w:t>hoisir des images qui améliorent e</w:t>
            </w:r>
            <w:r>
              <w:rPr>
                <w:rFonts w:ascii="Arial" w:hAnsi="Arial" w:cs="Arial"/>
                <w:lang w:val="fr-CA"/>
              </w:rPr>
              <w:t>t appui</w:t>
            </w:r>
            <w:r w:rsidR="005E0FF7" w:rsidRPr="00732216">
              <w:rPr>
                <w:rFonts w:ascii="Arial" w:hAnsi="Arial" w:cs="Arial"/>
                <w:lang w:val="fr-CA"/>
              </w:rPr>
              <w:t xml:space="preserve">ent le message.  </w:t>
            </w:r>
          </w:p>
        </w:tc>
      </w:tr>
    </w:tbl>
    <w:p w14:paraId="40DA0E81" w14:textId="77777777" w:rsidR="005E0FF7" w:rsidRPr="00A51258" w:rsidRDefault="005E0FF7" w:rsidP="005E0FF7">
      <w:pPr>
        <w:rPr>
          <w:lang w:val="fr-CA"/>
        </w:rPr>
      </w:pPr>
    </w:p>
    <w:p w14:paraId="086B31AD" w14:textId="77777777" w:rsidR="005E0FF7" w:rsidRPr="00A51258" w:rsidRDefault="005E0FF7" w:rsidP="005E0FF7">
      <w:pPr>
        <w:rPr>
          <w:rFonts w:ascii="Helvetica" w:hAnsi="Helvetica" w:cs="Helvetica"/>
          <w:noProof/>
          <w:lang w:val="fr-CA"/>
        </w:rPr>
      </w:pPr>
    </w:p>
    <w:p w14:paraId="135D5FEA" w14:textId="77777777" w:rsidR="005E0FF7" w:rsidRPr="00A51258" w:rsidRDefault="005E0FF7" w:rsidP="005E0FF7">
      <w:pPr>
        <w:rPr>
          <w:rFonts w:ascii="Comic Sans MS" w:hAnsi="Comic Sans MS"/>
          <w:sz w:val="40"/>
          <w:szCs w:val="40"/>
          <w:lang w:val="fr-CA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551FA" wp14:editId="18969F9E">
                <wp:simplePos x="0" y="0"/>
                <wp:positionH relativeFrom="column">
                  <wp:posOffset>4699000</wp:posOffset>
                </wp:positionH>
                <wp:positionV relativeFrom="paragraph">
                  <wp:posOffset>770255</wp:posOffset>
                </wp:positionV>
                <wp:extent cx="751840" cy="670560"/>
                <wp:effectExtent l="0" t="0" r="0" b="0"/>
                <wp:wrapThrough wrapText="bothSides">
                  <wp:wrapPolygon edited="0">
                    <wp:start x="1095" y="1841"/>
                    <wp:lineTo x="1095" y="19636"/>
                    <wp:lineTo x="19703" y="19636"/>
                    <wp:lineTo x="19703" y="1841"/>
                    <wp:lineTo x="1095" y="1841"/>
                  </wp:wrapPolygon>
                </wp:wrapThrough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7C1DA" w14:textId="77777777" w:rsidR="005E0FF7" w:rsidRDefault="005E0FF7" w:rsidP="005E0FF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551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0pt;margin-top:60.65pt;width:59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" filled="f" stroked="f">
                <v:textbox inset=",7.2pt,,7.2pt">
                  <w:txbxContent>
                    <w:p w14:paraId="3307C1DA" w14:textId="77777777" w:rsidR="005E0FF7" w:rsidRDefault="005E0FF7" w:rsidP="005E0FF7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21ED" wp14:editId="00006BC8">
                <wp:simplePos x="0" y="0"/>
                <wp:positionH relativeFrom="column">
                  <wp:posOffset>2580640</wp:posOffset>
                </wp:positionH>
                <wp:positionV relativeFrom="paragraph">
                  <wp:posOffset>847725</wp:posOffset>
                </wp:positionV>
                <wp:extent cx="751840" cy="670560"/>
                <wp:effectExtent l="0" t="0" r="0" b="0"/>
                <wp:wrapThrough wrapText="bothSides">
                  <wp:wrapPolygon edited="0">
                    <wp:start x="1095" y="1841"/>
                    <wp:lineTo x="1095" y="19636"/>
                    <wp:lineTo x="19703" y="19636"/>
                    <wp:lineTo x="19703" y="1841"/>
                    <wp:lineTo x="1095" y="1841"/>
                  </wp:wrapPolygon>
                </wp:wrapThrough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34B5B" w14:textId="77777777" w:rsidR="005E0FF7" w:rsidRDefault="005E0FF7" w:rsidP="005E0FF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21ED" id="Text Box 4" o:spid="_x0000_s1027" type="#_x0000_t202" style="position:absolute;margin-left:203.2pt;margin-top:66.75pt;width:59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" filled="f" stroked="f">
                <v:textbox inset=",7.2pt,,7.2pt">
                  <w:txbxContent>
                    <w:p w14:paraId="02934B5B" w14:textId="77777777" w:rsidR="005E0FF7" w:rsidRDefault="005E0FF7" w:rsidP="005E0FF7"/>
                  </w:txbxContent>
                </v:textbox>
                <w10:wrap type="through"/>
              </v:shape>
            </w:pict>
          </mc:Fallback>
        </mc:AlternateContent>
      </w:r>
      <w:r w:rsidRPr="00A51258">
        <w:rPr>
          <w:rFonts w:ascii="Helvetica" w:hAnsi="Helvetica" w:cs="Helvetica"/>
          <w:noProof/>
          <w:lang w:val="fr-CA"/>
        </w:rPr>
        <w:t xml:space="preserve"> </w:t>
      </w:r>
      <w:r w:rsidRPr="00A51258">
        <w:rPr>
          <w:rFonts w:ascii="Comic Sans MS" w:hAnsi="Comic Sans MS"/>
          <w:sz w:val="40"/>
          <w:szCs w:val="40"/>
          <w:lang w:val="fr-CA"/>
        </w:rPr>
        <w:t xml:space="preserve"> </w:t>
      </w:r>
    </w:p>
    <w:p w14:paraId="24FAB8A8" w14:textId="77777777" w:rsidR="00E2282E" w:rsidRPr="005E0FF7" w:rsidRDefault="00E22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fr-CA"/>
        </w:rPr>
      </w:pPr>
    </w:p>
    <w:p w14:paraId="328F75C3" w14:textId="77777777" w:rsidR="00E2282E" w:rsidRPr="005E0FF7" w:rsidRDefault="00E2282E">
      <w:pPr>
        <w:rPr>
          <w:rFonts w:ascii="Arial" w:hAnsi="Arial" w:cs="Arial"/>
          <w:lang w:val="fr-CA"/>
        </w:rPr>
      </w:pPr>
    </w:p>
    <w:sectPr w:rsidR="00E2282E" w:rsidRPr="005E0FF7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93B55" w14:textId="77777777" w:rsidR="003B628B" w:rsidRDefault="003B628B">
      <w:r>
        <w:separator/>
      </w:r>
    </w:p>
  </w:endnote>
  <w:endnote w:type="continuationSeparator" w:id="0">
    <w:p w14:paraId="2635F534" w14:textId="77777777" w:rsidR="003B628B" w:rsidRDefault="003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297E" w14:textId="77777777" w:rsidR="003B628B" w:rsidRDefault="003B628B">
      <w:r>
        <w:separator/>
      </w:r>
    </w:p>
  </w:footnote>
  <w:footnote w:type="continuationSeparator" w:id="0">
    <w:p w14:paraId="6D0C95BB" w14:textId="77777777" w:rsidR="003B628B" w:rsidRDefault="003B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915074"/>
    <w:multiLevelType w:val="hybridMultilevel"/>
    <w:tmpl w:val="762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5F68"/>
    <w:multiLevelType w:val="hybridMultilevel"/>
    <w:tmpl w:val="DEA896C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5A9E"/>
    <w:multiLevelType w:val="hybridMultilevel"/>
    <w:tmpl w:val="750A8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E565C"/>
    <w:multiLevelType w:val="hybridMultilevel"/>
    <w:tmpl w:val="FA9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2030"/>
    <w:rsid w:val="002D382E"/>
    <w:rsid w:val="002E0054"/>
    <w:rsid w:val="0030391A"/>
    <w:rsid w:val="00373C04"/>
    <w:rsid w:val="003B3B09"/>
    <w:rsid w:val="003B628B"/>
    <w:rsid w:val="00586292"/>
    <w:rsid w:val="005E0FF7"/>
    <w:rsid w:val="00664D02"/>
    <w:rsid w:val="006B2AFE"/>
    <w:rsid w:val="00732216"/>
    <w:rsid w:val="008B2283"/>
    <w:rsid w:val="00916FEE"/>
    <w:rsid w:val="00A52770"/>
    <w:rsid w:val="00A65581"/>
    <w:rsid w:val="00D47D3D"/>
    <w:rsid w:val="00DD6D39"/>
    <w:rsid w:val="00E2282E"/>
    <w:rsid w:val="00EB6A89"/>
    <w:rsid w:val="00E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5E0FF7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E0FF7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Lord</dc:creator>
  <cp:lastModifiedBy>Johanne Poitras-Brien</cp:lastModifiedBy>
  <cp:revision>7</cp:revision>
  <dcterms:created xsi:type="dcterms:W3CDTF">2020-04-09T11:20:00Z</dcterms:created>
  <dcterms:modified xsi:type="dcterms:W3CDTF">2020-05-15T14:55:00Z</dcterms:modified>
</cp:coreProperties>
</file>