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Spec="center" w:tblpY="8"/>
        <w:tblW w:w="10008" w:type="dxa"/>
        <w:tblLook w:val="00A0" w:firstRow="1" w:lastRow="0" w:firstColumn="1" w:lastColumn="0" w:noHBand="0" w:noVBand="0"/>
      </w:tblPr>
      <w:tblGrid>
        <w:gridCol w:w="2197"/>
        <w:gridCol w:w="7811"/>
      </w:tblGrid>
      <w:tr w:rsidR="00591449" w:rsidRPr="00591449" w14:paraId="4CD1D94E" w14:textId="77777777" w:rsidTr="00781D38">
        <w:tc>
          <w:tcPr>
            <w:tcW w:w="2197" w:type="dxa"/>
          </w:tcPr>
          <w:p w14:paraId="48A18E63" w14:textId="03B2AB46" w:rsidR="00591449" w:rsidRPr="00164893" w:rsidRDefault="00591449" w:rsidP="00591449">
            <w:pPr>
              <w:rPr>
                <w:rFonts w:ascii="Arial" w:hAnsi="Arial" w:cs="Arial"/>
                <w:bCs/>
                <w:sz w:val="28"/>
                <w:szCs w:val="28"/>
                <w:lang w:val="fr-CA"/>
              </w:rPr>
            </w:pPr>
            <w:r w:rsidRPr="00164893">
              <w:rPr>
                <w:rFonts w:ascii="Arial" w:hAnsi="Arial" w:cs="Arial"/>
                <w:bCs/>
                <w:sz w:val="28"/>
                <w:szCs w:val="28"/>
                <w:lang w:val="fr-CA"/>
              </w:rPr>
              <w:t>Matière</w:t>
            </w:r>
            <w:r w:rsidR="00164893" w:rsidRPr="00164893">
              <w:rPr>
                <w:rFonts w:ascii="Arial" w:hAnsi="Arial" w:cs="Arial"/>
                <w:bCs/>
                <w:sz w:val="28"/>
                <w:szCs w:val="28"/>
                <w:lang w:val="fr-CA"/>
              </w:rPr>
              <w:t xml:space="preserve"> </w:t>
            </w:r>
            <w:r w:rsidRPr="00164893">
              <w:rPr>
                <w:rFonts w:ascii="Arial" w:hAnsi="Arial" w:cs="Arial"/>
                <w:bCs/>
                <w:sz w:val="28"/>
                <w:szCs w:val="28"/>
                <w:lang w:val="fr-CA"/>
              </w:rPr>
              <w:t>:</w:t>
            </w:r>
          </w:p>
        </w:tc>
        <w:tc>
          <w:tcPr>
            <w:tcW w:w="7811" w:type="dxa"/>
          </w:tcPr>
          <w:p w14:paraId="78E03804" w14:textId="6CD31523" w:rsidR="00591449" w:rsidRPr="00164893" w:rsidRDefault="00591449" w:rsidP="00591449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164893">
              <w:rPr>
                <w:rFonts w:ascii="Arial" w:hAnsi="Arial" w:cs="Arial"/>
                <w:sz w:val="28"/>
                <w:szCs w:val="28"/>
                <w:lang w:val="fr-CA"/>
              </w:rPr>
              <w:t>Math</w:t>
            </w:r>
          </w:p>
        </w:tc>
      </w:tr>
      <w:tr w:rsidR="00591449" w:rsidRPr="00591449" w14:paraId="153535C4" w14:textId="77777777" w:rsidTr="00781D38">
        <w:tc>
          <w:tcPr>
            <w:tcW w:w="2197" w:type="dxa"/>
          </w:tcPr>
          <w:p w14:paraId="298A55E3" w14:textId="78614317" w:rsidR="00591449" w:rsidRPr="00164893" w:rsidRDefault="00591449" w:rsidP="00591449">
            <w:pPr>
              <w:rPr>
                <w:rFonts w:ascii="Arial" w:hAnsi="Arial" w:cs="Arial"/>
                <w:bCs/>
                <w:sz w:val="28"/>
                <w:szCs w:val="28"/>
                <w:lang w:val="fr-CA"/>
              </w:rPr>
            </w:pPr>
            <w:r w:rsidRPr="00164893">
              <w:rPr>
                <w:rFonts w:ascii="Arial" w:hAnsi="Arial" w:cs="Arial"/>
                <w:bCs/>
                <w:sz w:val="28"/>
                <w:szCs w:val="28"/>
                <w:lang w:val="fr-CA"/>
              </w:rPr>
              <w:t>Titre</w:t>
            </w:r>
            <w:r w:rsidR="00164893" w:rsidRPr="00164893">
              <w:rPr>
                <w:rFonts w:ascii="Arial" w:hAnsi="Arial" w:cs="Arial"/>
                <w:bCs/>
                <w:sz w:val="28"/>
                <w:szCs w:val="28"/>
                <w:lang w:val="fr-CA"/>
              </w:rPr>
              <w:t xml:space="preserve"> </w:t>
            </w:r>
            <w:r w:rsidRPr="00164893">
              <w:rPr>
                <w:rFonts w:ascii="Arial" w:hAnsi="Arial" w:cs="Arial"/>
                <w:bCs/>
                <w:sz w:val="28"/>
                <w:szCs w:val="28"/>
                <w:lang w:val="fr-CA"/>
              </w:rPr>
              <w:t>:</w:t>
            </w:r>
          </w:p>
        </w:tc>
        <w:tc>
          <w:tcPr>
            <w:tcW w:w="7811" w:type="dxa"/>
          </w:tcPr>
          <w:p w14:paraId="3B0DA30E" w14:textId="77777777" w:rsidR="00591449" w:rsidRPr="00591449" w:rsidRDefault="00591449" w:rsidP="00591449">
            <w:pPr>
              <w:rPr>
                <w:rFonts w:ascii="Arial" w:hAnsi="Arial" w:cs="Arial"/>
                <w:lang w:val="fr-CA"/>
              </w:rPr>
            </w:pPr>
            <w:r w:rsidRPr="00591449">
              <w:rPr>
                <w:rFonts w:ascii="Arial" w:hAnsi="Arial" w:cs="Arial"/>
                <w:lang w:val="fr-CA"/>
              </w:rPr>
              <w:t>Construction d’un aréna</w:t>
            </w:r>
          </w:p>
        </w:tc>
      </w:tr>
      <w:tr w:rsidR="00591449" w:rsidRPr="00591449" w14:paraId="7C68B543" w14:textId="77777777" w:rsidTr="00781D38">
        <w:tc>
          <w:tcPr>
            <w:tcW w:w="2197" w:type="dxa"/>
          </w:tcPr>
          <w:p w14:paraId="355C6656" w14:textId="4657BF11" w:rsidR="00591449" w:rsidRPr="00164893" w:rsidRDefault="00591449" w:rsidP="00591449">
            <w:pPr>
              <w:rPr>
                <w:rFonts w:ascii="Arial" w:hAnsi="Arial" w:cs="Arial"/>
                <w:bCs/>
                <w:sz w:val="28"/>
                <w:szCs w:val="28"/>
                <w:lang w:val="fr-CA"/>
              </w:rPr>
            </w:pPr>
            <w:r w:rsidRPr="00164893">
              <w:rPr>
                <w:rFonts w:ascii="Arial" w:hAnsi="Arial" w:cs="Arial"/>
                <w:bCs/>
                <w:sz w:val="28"/>
                <w:szCs w:val="28"/>
                <w:lang w:val="fr-CA"/>
              </w:rPr>
              <w:t>Année</w:t>
            </w:r>
            <w:r w:rsidR="00164893" w:rsidRPr="00164893">
              <w:rPr>
                <w:rFonts w:ascii="Arial" w:hAnsi="Arial" w:cs="Arial"/>
                <w:bCs/>
                <w:sz w:val="28"/>
                <w:szCs w:val="28"/>
                <w:lang w:val="fr-CA"/>
              </w:rPr>
              <w:t xml:space="preserve"> </w:t>
            </w:r>
            <w:r w:rsidRPr="00164893">
              <w:rPr>
                <w:rFonts w:ascii="Arial" w:hAnsi="Arial" w:cs="Arial"/>
                <w:bCs/>
                <w:sz w:val="28"/>
                <w:szCs w:val="28"/>
                <w:lang w:val="fr-CA"/>
              </w:rPr>
              <w:t>:</w:t>
            </w:r>
          </w:p>
        </w:tc>
        <w:tc>
          <w:tcPr>
            <w:tcW w:w="7811" w:type="dxa"/>
          </w:tcPr>
          <w:p w14:paraId="34CECBAF" w14:textId="77777777" w:rsidR="00591449" w:rsidRPr="00591449" w:rsidRDefault="00591449" w:rsidP="00591449">
            <w:pPr>
              <w:rPr>
                <w:rFonts w:ascii="Arial" w:hAnsi="Arial" w:cs="Arial"/>
                <w:lang w:val="fr-CA"/>
              </w:rPr>
            </w:pPr>
            <w:r w:rsidRPr="00591449">
              <w:rPr>
                <w:rFonts w:ascii="Arial" w:hAnsi="Arial" w:cs="Arial"/>
                <w:lang w:val="fr-CA"/>
              </w:rPr>
              <w:t>5</w:t>
            </w:r>
            <w:r w:rsidRPr="00591449">
              <w:rPr>
                <w:rFonts w:ascii="Arial" w:hAnsi="Arial" w:cs="Arial"/>
                <w:vertAlign w:val="superscript"/>
                <w:lang w:val="fr-CA"/>
              </w:rPr>
              <w:t>e</w:t>
            </w:r>
            <w:r w:rsidRPr="00591449">
              <w:rPr>
                <w:rFonts w:ascii="Arial" w:hAnsi="Arial" w:cs="Arial"/>
                <w:lang w:val="fr-CA"/>
              </w:rPr>
              <w:t xml:space="preserve"> année</w:t>
            </w:r>
          </w:p>
        </w:tc>
      </w:tr>
      <w:tr w:rsidR="00591449" w:rsidRPr="00591449" w14:paraId="0B0728AB" w14:textId="77777777" w:rsidTr="00781D38">
        <w:tc>
          <w:tcPr>
            <w:tcW w:w="2197" w:type="dxa"/>
          </w:tcPr>
          <w:p w14:paraId="57FED07C" w14:textId="2F49D6CE" w:rsidR="00591449" w:rsidRPr="00164893" w:rsidRDefault="00591449" w:rsidP="00591449">
            <w:pPr>
              <w:rPr>
                <w:rFonts w:ascii="Arial" w:hAnsi="Arial" w:cs="Arial"/>
                <w:bCs/>
                <w:sz w:val="28"/>
                <w:szCs w:val="28"/>
                <w:lang w:val="fr-CA"/>
              </w:rPr>
            </w:pPr>
            <w:r w:rsidRPr="00164893">
              <w:rPr>
                <w:rFonts w:ascii="Arial" w:hAnsi="Arial" w:cs="Arial"/>
                <w:bCs/>
                <w:sz w:val="28"/>
                <w:szCs w:val="28"/>
                <w:lang w:val="fr-CA"/>
              </w:rPr>
              <w:t>Objectif</w:t>
            </w:r>
            <w:r w:rsidR="00164893" w:rsidRPr="00164893">
              <w:rPr>
                <w:rFonts w:ascii="Arial" w:hAnsi="Arial" w:cs="Arial"/>
                <w:bCs/>
                <w:sz w:val="28"/>
                <w:szCs w:val="28"/>
                <w:lang w:val="fr-CA"/>
              </w:rPr>
              <w:t xml:space="preserve"> </w:t>
            </w:r>
            <w:r w:rsidRPr="00164893">
              <w:rPr>
                <w:rFonts w:ascii="Arial" w:hAnsi="Arial" w:cs="Arial"/>
                <w:bCs/>
                <w:sz w:val="28"/>
                <w:szCs w:val="28"/>
                <w:lang w:val="fr-CA"/>
              </w:rPr>
              <w:t>:</w:t>
            </w:r>
          </w:p>
        </w:tc>
        <w:tc>
          <w:tcPr>
            <w:tcW w:w="7811" w:type="dxa"/>
          </w:tcPr>
          <w:p w14:paraId="65911CB5" w14:textId="32586292" w:rsidR="00591449" w:rsidRPr="00591449" w:rsidRDefault="00591449" w:rsidP="0059144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lang w:val="fr-CA"/>
              </w:rPr>
            </w:pPr>
            <w:r w:rsidRPr="00591449">
              <w:rPr>
                <w:rFonts w:ascii="Arial" w:hAnsi="Arial" w:cs="Arial"/>
                <w:lang w:val="fr-CA"/>
              </w:rPr>
              <w:t>Les élèves utiliseront leurs connaissances de la mesure (capacité,</w:t>
            </w:r>
            <w:r w:rsidR="00164893">
              <w:rPr>
                <w:rFonts w:ascii="Arial" w:hAnsi="Arial" w:cs="Arial"/>
                <w:lang w:val="fr-CA"/>
              </w:rPr>
              <w:t xml:space="preserve"> </w:t>
            </w:r>
            <w:r w:rsidR="00164893" w:rsidRPr="00591449">
              <w:rPr>
                <w:rFonts w:ascii="Arial" w:hAnsi="Arial" w:cs="Arial"/>
                <w:lang w:val="fr-CA"/>
              </w:rPr>
              <w:t>périmètre, aire,</w:t>
            </w:r>
            <w:r w:rsidRPr="00591449">
              <w:rPr>
                <w:rFonts w:ascii="Arial" w:hAnsi="Arial" w:cs="Arial"/>
                <w:lang w:val="fr-CA"/>
              </w:rPr>
              <w:t xml:space="preserve"> etc.) pour construire/bâtir un aréna pour Hockey Canada.</w:t>
            </w:r>
          </w:p>
        </w:tc>
      </w:tr>
      <w:tr w:rsidR="00591449" w:rsidRPr="00591449" w14:paraId="22EF2CED" w14:textId="77777777" w:rsidTr="00781D38">
        <w:trPr>
          <w:trHeight w:val="773"/>
        </w:trPr>
        <w:tc>
          <w:tcPr>
            <w:tcW w:w="2197" w:type="dxa"/>
          </w:tcPr>
          <w:p w14:paraId="2CAFE497" w14:textId="3EC25854" w:rsidR="00591449" w:rsidRPr="00164893" w:rsidRDefault="00591449" w:rsidP="00591449">
            <w:pPr>
              <w:rPr>
                <w:rFonts w:ascii="Arial" w:hAnsi="Arial" w:cs="Arial"/>
                <w:bCs/>
                <w:sz w:val="28"/>
                <w:szCs w:val="28"/>
                <w:lang w:val="fr-CA"/>
              </w:rPr>
            </w:pPr>
            <w:r w:rsidRPr="00164893">
              <w:rPr>
                <w:rFonts w:ascii="Arial" w:hAnsi="Arial" w:cs="Arial"/>
                <w:bCs/>
                <w:sz w:val="28"/>
                <w:szCs w:val="28"/>
                <w:lang w:val="fr-CA"/>
              </w:rPr>
              <w:t>Liens avec le programme</w:t>
            </w:r>
            <w:r w:rsidR="00164893" w:rsidRPr="00164893">
              <w:rPr>
                <w:rFonts w:ascii="Arial" w:hAnsi="Arial" w:cs="Arial"/>
                <w:bCs/>
                <w:sz w:val="28"/>
                <w:szCs w:val="28"/>
                <w:lang w:val="fr-CA"/>
              </w:rPr>
              <w:t xml:space="preserve"> </w:t>
            </w:r>
            <w:r w:rsidRPr="00164893">
              <w:rPr>
                <w:rFonts w:ascii="Arial" w:hAnsi="Arial" w:cs="Arial"/>
                <w:bCs/>
                <w:sz w:val="28"/>
                <w:szCs w:val="28"/>
                <w:lang w:val="fr-CA"/>
              </w:rPr>
              <w:t>:</w:t>
            </w:r>
          </w:p>
        </w:tc>
        <w:tc>
          <w:tcPr>
            <w:tcW w:w="7811" w:type="dxa"/>
          </w:tcPr>
          <w:p w14:paraId="72E13EBB" w14:textId="0252827F" w:rsidR="00591449" w:rsidRPr="00591449" w:rsidRDefault="00591449" w:rsidP="00591449">
            <w:pPr>
              <w:numPr>
                <w:ilvl w:val="0"/>
                <w:numId w:val="16"/>
              </w:numPr>
              <w:rPr>
                <w:rFonts w:ascii="Arial" w:hAnsi="Arial" w:cs="Arial"/>
                <w:lang w:val="fr-FR"/>
              </w:rPr>
            </w:pPr>
            <w:r w:rsidRPr="00591449">
              <w:rPr>
                <w:rFonts w:ascii="Arial" w:hAnsi="Arial" w:cs="Arial"/>
                <w:lang w:val="fr-FR"/>
              </w:rPr>
              <w:t>Concevoir et construire différents rectangles dont le périmètre, l’aire ou les deux (nombres entiers) est/sont connu(s) et en faire des généralisations.</w:t>
            </w:r>
          </w:p>
          <w:p w14:paraId="46308FE2" w14:textId="77777777" w:rsidR="00591449" w:rsidRPr="00591449" w:rsidRDefault="00591449" w:rsidP="00591449">
            <w:pPr>
              <w:numPr>
                <w:ilvl w:val="0"/>
                <w:numId w:val="15"/>
              </w:numPr>
              <w:rPr>
                <w:rFonts w:ascii="Arial" w:hAnsi="Arial" w:cs="Arial"/>
                <w:lang w:val="fr-FR"/>
              </w:rPr>
            </w:pPr>
            <w:r w:rsidRPr="00591449">
              <w:rPr>
                <w:rFonts w:ascii="Arial" w:hAnsi="Arial" w:cs="Arial"/>
                <w:lang w:val="fr-FR"/>
              </w:rPr>
              <w:t>Démontrer une compréhension de la mesure de longueur (mm) en :</w:t>
            </w:r>
          </w:p>
          <w:p w14:paraId="500CA5FF" w14:textId="0F696954" w:rsidR="00591449" w:rsidRPr="00591449" w:rsidRDefault="00591449" w:rsidP="00591449">
            <w:pPr>
              <w:numPr>
                <w:ilvl w:val="0"/>
                <w:numId w:val="17"/>
              </w:numPr>
              <w:rPr>
                <w:rFonts w:ascii="Arial" w:hAnsi="Arial" w:cs="Arial"/>
                <w:lang w:val="fr-FR"/>
              </w:rPr>
            </w:pPr>
            <w:proofErr w:type="gramStart"/>
            <w:r w:rsidRPr="00591449">
              <w:rPr>
                <w:rFonts w:ascii="Arial" w:hAnsi="Arial" w:cs="Arial"/>
                <w:lang w:val="fr-FR"/>
              </w:rPr>
              <w:t>modélisant</w:t>
            </w:r>
            <w:proofErr w:type="gramEnd"/>
            <w:r w:rsidRPr="00591449">
              <w:rPr>
                <w:rFonts w:ascii="Arial" w:hAnsi="Arial" w:cs="Arial"/>
                <w:lang w:val="fr-FR"/>
              </w:rPr>
              <w:t xml:space="preserve"> et en décrivant la relation qui existe entre le millimètre</w:t>
            </w:r>
            <w:r w:rsidR="00164893">
              <w:rPr>
                <w:rFonts w:ascii="Arial" w:hAnsi="Arial" w:cs="Arial"/>
                <w:lang w:val="fr-FR"/>
              </w:rPr>
              <w:t>,</w:t>
            </w:r>
            <w:r w:rsidRPr="00591449">
              <w:rPr>
                <w:rFonts w:ascii="Arial" w:hAnsi="Arial" w:cs="Arial"/>
                <w:lang w:val="fr-FR"/>
              </w:rPr>
              <w:t xml:space="preserve"> le centimètre</w:t>
            </w:r>
            <w:r w:rsidR="00164893">
              <w:rPr>
                <w:rFonts w:ascii="Arial" w:hAnsi="Arial" w:cs="Arial"/>
                <w:lang w:val="fr-FR"/>
              </w:rPr>
              <w:t xml:space="preserve"> </w:t>
            </w:r>
            <w:r w:rsidRPr="00591449">
              <w:rPr>
                <w:rFonts w:ascii="Arial" w:hAnsi="Arial" w:cs="Arial"/>
                <w:lang w:val="fr-FR"/>
              </w:rPr>
              <w:t>et le mètre.</w:t>
            </w:r>
          </w:p>
          <w:p w14:paraId="1048F9C3" w14:textId="77777777" w:rsidR="00591449" w:rsidRPr="00591449" w:rsidRDefault="00591449" w:rsidP="00591449">
            <w:pPr>
              <w:numPr>
                <w:ilvl w:val="0"/>
                <w:numId w:val="18"/>
              </w:numPr>
              <w:rPr>
                <w:rFonts w:ascii="Arial" w:hAnsi="Arial" w:cs="Arial"/>
                <w:lang w:val="fr-FR"/>
              </w:rPr>
            </w:pPr>
            <w:r w:rsidRPr="00591449">
              <w:rPr>
                <w:rFonts w:ascii="Arial" w:hAnsi="Arial" w:cs="Arial"/>
                <w:lang w:val="fr-FR"/>
              </w:rPr>
              <w:t>Démontrer une compréhension du volume.</w:t>
            </w:r>
          </w:p>
          <w:p w14:paraId="5AA26450" w14:textId="77777777" w:rsidR="00591449" w:rsidRPr="00591449" w:rsidRDefault="00591449" w:rsidP="00591449">
            <w:pPr>
              <w:numPr>
                <w:ilvl w:val="0"/>
                <w:numId w:val="18"/>
              </w:numPr>
              <w:rPr>
                <w:rFonts w:ascii="Arial" w:hAnsi="Arial" w:cs="Arial"/>
                <w:lang w:val="fr-CA"/>
              </w:rPr>
            </w:pPr>
            <w:r w:rsidRPr="00591449">
              <w:rPr>
                <w:rFonts w:ascii="Arial" w:hAnsi="Arial" w:cs="Arial"/>
                <w:lang w:val="fr-FR"/>
              </w:rPr>
              <w:t>Démontrer une compréhension de la capacité.</w:t>
            </w:r>
          </w:p>
        </w:tc>
      </w:tr>
      <w:tr w:rsidR="00591449" w:rsidRPr="00591449" w14:paraId="2F8396DE" w14:textId="77777777" w:rsidTr="00781D38">
        <w:tc>
          <w:tcPr>
            <w:tcW w:w="2197" w:type="dxa"/>
          </w:tcPr>
          <w:p w14:paraId="4C9B4E19" w14:textId="40C370E6" w:rsidR="00591449" w:rsidRPr="00164893" w:rsidRDefault="00591449" w:rsidP="00591449">
            <w:pPr>
              <w:rPr>
                <w:rFonts w:ascii="Arial" w:hAnsi="Arial" w:cs="Arial"/>
                <w:bCs/>
                <w:sz w:val="28"/>
                <w:szCs w:val="28"/>
                <w:lang w:val="fr-CA"/>
              </w:rPr>
            </w:pPr>
            <w:r w:rsidRPr="00164893">
              <w:rPr>
                <w:rFonts w:ascii="Arial" w:hAnsi="Arial" w:cs="Arial"/>
                <w:bCs/>
                <w:sz w:val="28"/>
                <w:szCs w:val="28"/>
                <w:lang w:val="fr-CA"/>
              </w:rPr>
              <w:t>Matériel</w:t>
            </w:r>
            <w:r w:rsidR="00164893" w:rsidRPr="00164893">
              <w:rPr>
                <w:rFonts w:ascii="Arial" w:hAnsi="Arial" w:cs="Arial"/>
                <w:bCs/>
                <w:sz w:val="28"/>
                <w:szCs w:val="28"/>
                <w:lang w:val="fr-CA"/>
              </w:rPr>
              <w:t xml:space="preserve"> </w:t>
            </w:r>
            <w:r w:rsidRPr="00164893">
              <w:rPr>
                <w:rFonts w:ascii="Arial" w:hAnsi="Arial" w:cs="Arial"/>
                <w:bCs/>
                <w:sz w:val="28"/>
                <w:szCs w:val="28"/>
                <w:lang w:val="fr-CA"/>
              </w:rPr>
              <w:t>:</w:t>
            </w:r>
          </w:p>
        </w:tc>
        <w:tc>
          <w:tcPr>
            <w:tcW w:w="7811" w:type="dxa"/>
          </w:tcPr>
          <w:p w14:paraId="7D0FF24A" w14:textId="77777777" w:rsidR="00591449" w:rsidRPr="00591449" w:rsidRDefault="00591449" w:rsidP="0059144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lang w:val="fr-CA"/>
              </w:rPr>
            </w:pPr>
            <w:r w:rsidRPr="00591449">
              <w:rPr>
                <w:rFonts w:ascii="Arial" w:hAnsi="Arial" w:cs="Arial"/>
                <w:lang w:val="fr-CA"/>
              </w:rPr>
              <w:t>Crayon de plomb, règle, gomme à effacer</w:t>
            </w:r>
          </w:p>
          <w:p w14:paraId="67CEFF96" w14:textId="77777777" w:rsidR="00591449" w:rsidRPr="00591449" w:rsidRDefault="00591449" w:rsidP="0059144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lang w:val="fr-CA"/>
              </w:rPr>
            </w:pPr>
            <w:r w:rsidRPr="00591449">
              <w:rPr>
                <w:rFonts w:ascii="Arial" w:hAnsi="Arial" w:cs="Arial"/>
                <w:lang w:val="fr-CA"/>
              </w:rPr>
              <w:t>Feuilles de papier, papier de construction ou journal de bord</w:t>
            </w:r>
          </w:p>
          <w:p w14:paraId="0B2FFD54" w14:textId="384BE26B" w:rsidR="00591449" w:rsidRPr="00591449" w:rsidRDefault="00591449" w:rsidP="0059144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lang w:val="fr-CA"/>
              </w:rPr>
            </w:pPr>
            <w:r w:rsidRPr="00591449">
              <w:rPr>
                <w:rFonts w:ascii="Arial" w:hAnsi="Arial" w:cs="Arial"/>
                <w:lang w:val="fr-CA"/>
              </w:rPr>
              <w:t>iPad, Chromebook,</w:t>
            </w:r>
            <w:r w:rsidR="00164893" w:rsidRPr="00591449">
              <w:rPr>
                <w:rFonts w:ascii="Arial" w:hAnsi="Arial" w:cs="Arial"/>
                <w:lang w:val="fr-CA"/>
              </w:rPr>
              <w:t xml:space="preserve"> </w:t>
            </w:r>
            <w:r w:rsidR="00164893" w:rsidRPr="00591449">
              <w:rPr>
                <w:rFonts w:ascii="Arial" w:hAnsi="Arial" w:cs="Arial"/>
                <w:lang w:val="fr-CA"/>
              </w:rPr>
              <w:t>ordinateur,</w:t>
            </w:r>
            <w:r w:rsidRPr="00591449">
              <w:rPr>
                <w:rFonts w:ascii="Arial" w:hAnsi="Arial" w:cs="Arial"/>
                <w:lang w:val="fr-CA"/>
              </w:rPr>
              <w:t xml:space="preserve"> etc. </w:t>
            </w:r>
          </w:p>
          <w:p w14:paraId="4B163F34" w14:textId="77777777" w:rsidR="00591449" w:rsidRPr="00591449" w:rsidRDefault="00591449" w:rsidP="0059144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u w:val="single"/>
                <w:lang w:val="fr-CA"/>
              </w:rPr>
            </w:pPr>
            <w:r w:rsidRPr="00591449">
              <w:rPr>
                <w:rFonts w:ascii="Arial" w:hAnsi="Arial" w:cs="Arial"/>
                <w:lang w:val="fr-CA"/>
              </w:rPr>
              <w:t>Matériaux de construction (cartons, contenants, papier de construction, ciseaux, colle, etc.) *Pour les activités de renforcement.</w:t>
            </w:r>
          </w:p>
        </w:tc>
      </w:tr>
      <w:tr w:rsidR="00591449" w:rsidRPr="00591449" w14:paraId="617B7736" w14:textId="77777777" w:rsidTr="00781D38">
        <w:tc>
          <w:tcPr>
            <w:tcW w:w="2197" w:type="dxa"/>
          </w:tcPr>
          <w:p w14:paraId="663F887B" w14:textId="24CEEDFD" w:rsidR="00591449" w:rsidRPr="00164893" w:rsidRDefault="00591449" w:rsidP="00591449">
            <w:pPr>
              <w:rPr>
                <w:rFonts w:ascii="Arial" w:hAnsi="Arial" w:cs="Arial"/>
                <w:bCs/>
                <w:sz w:val="28"/>
                <w:szCs w:val="28"/>
                <w:lang w:val="fr-CA"/>
              </w:rPr>
            </w:pPr>
            <w:r w:rsidRPr="00164893">
              <w:rPr>
                <w:rFonts w:ascii="Arial" w:hAnsi="Arial" w:cs="Arial"/>
                <w:bCs/>
                <w:sz w:val="28"/>
                <w:szCs w:val="28"/>
                <w:lang w:val="fr-CA"/>
              </w:rPr>
              <w:t>Activité</w:t>
            </w:r>
            <w:r w:rsidR="00164893" w:rsidRPr="00164893">
              <w:rPr>
                <w:rFonts w:ascii="Arial" w:hAnsi="Arial" w:cs="Arial"/>
                <w:bCs/>
                <w:sz w:val="28"/>
                <w:szCs w:val="28"/>
                <w:lang w:val="fr-CA"/>
              </w:rPr>
              <w:t xml:space="preserve"> </w:t>
            </w:r>
            <w:r w:rsidRPr="00164893">
              <w:rPr>
                <w:rFonts w:ascii="Arial" w:hAnsi="Arial" w:cs="Arial"/>
                <w:bCs/>
                <w:sz w:val="28"/>
                <w:szCs w:val="28"/>
                <w:lang w:val="fr-CA"/>
              </w:rPr>
              <w:t>:</w:t>
            </w:r>
          </w:p>
        </w:tc>
        <w:tc>
          <w:tcPr>
            <w:tcW w:w="7811" w:type="dxa"/>
          </w:tcPr>
          <w:p w14:paraId="2E63BB9D" w14:textId="77777777" w:rsidR="00591449" w:rsidRPr="00591449" w:rsidRDefault="00591449" w:rsidP="00591449">
            <w:pPr>
              <w:numPr>
                <w:ilvl w:val="0"/>
                <w:numId w:val="20"/>
              </w:numPr>
              <w:rPr>
                <w:rFonts w:ascii="Arial" w:hAnsi="Arial" w:cs="Arial"/>
                <w:lang w:val="fr-CA"/>
              </w:rPr>
            </w:pPr>
            <w:r w:rsidRPr="00591449">
              <w:rPr>
                <w:rFonts w:ascii="Arial" w:hAnsi="Arial" w:cs="Arial"/>
                <w:lang w:val="fr-CA"/>
              </w:rPr>
              <w:t xml:space="preserve">En groupe, faire </w:t>
            </w:r>
            <w:proofErr w:type="gramStart"/>
            <w:r w:rsidRPr="00591449">
              <w:rPr>
                <w:rFonts w:ascii="Arial" w:hAnsi="Arial" w:cs="Arial"/>
                <w:lang w:val="fr-CA"/>
              </w:rPr>
              <w:t>un remue-méninges</w:t>
            </w:r>
            <w:proofErr w:type="gramEnd"/>
            <w:r w:rsidRPr="00591449">
              <w:rPr>
                <w:rFonts w:ascii="Arial" w:hAnsi="Arial" w:cs="Arial"/>
                <w:lang w:val="fr-CA"/>
              </w:rPr>
              <w:t> : Comment la mesure peut être nécessaire pour construire un aréna de hockey? Questionner les élèves sur les types de mesure à utiliser (périmètre, aire, volume et capacité). Discuter aussi des formes qui peuvent être exploitées (rectangle, carré, ovale, etc.).</w:t>
            </w:r>
          </w:p>
          <w:p w14:paraId="43214336" w14:textId="058549DD" w:rsidR="00591449" w:rsidRPr="00591449" w:rsidRDefault="00591449" w:rsidP="00591449">
            <w:pPr>
              <w:numPr>
                <w:ilvl w:val="0"/>
                <w:numId w:val="20"/>
              </w:numPr>
              <w:rPr>
                <w:rFonts w:ascii="Arial" w:hAnsi="Arial" w:cs="Arial"/>
                <w:lang w:val="fr-CA"/>
              </w:rPr>
            </w:pPr>
            <w:r w:rsidRPr="00591449">
              <w:rPr>
                <w:rFonts w:ascii="Arial" w:hAnsi="Arial" w:cs="Arial"/>
                <w:lang w:val="fr-CA"/>
              </w:rPr>
              <w:t xml:space="preserve">Faire une recherche (en groupe-classe ou en </w:t>
            </w:r>
            <w:r w:rsidR="00164893">
              <w:rPr>
                <w:rFonts w:ascii="Arial" w:hAnsi="Arial" w:cs="Arial"/>
                <w:lang w:val="fr-CA"/>
              </w:rPr>
              <w:t>paire</w:t>
            </w:r>
            <w:r w:rsidRPr="00591449">
              <w:rPr>
                <w:rFonts w:ascii="Arial" w:hAnsi="Arial" w:cs="Arial"/>
                <w:lang w:val="fr-CA"/>
              </w:rPr>
              <w:t xml:space="preserve">) sur les arénas. Chercher de l’information sur la grandeur d’une patinoire, sur la quantité de personnes que peuvent accueillir les différents arénas (capacité), etc. </w:t>
            </w:r>
          </w:p>
          <w:p w14:paraId="6E1C4BE7" w14:textId="77777777" w:rsidR="00591449" w:rsidRPr="00591449" w:rsidRDefault="00591449" w:rsidP="00591449">
            <w:pPr>
              <w:numPr>
                <w:ilvl w:val="0"/>
                <w:numId w:val="20"/>
              </w:numPr>
              <w:rPr>
                <w:rFonts w:ascii="Arial" w:hAnsi="Arial" w:cs="Arial"/>
                <w:lang w:val="fr-CA"/>
              </w:rPr>
            </w:pPr>
            <w:r w:rsidRPr="00591449">
              <w:rPr>
                <w:rFonts w:ascii="Arial" w:hAnsi="Arial" w:cs="Arial"/>
                <w:lang w:val="fr-CA"/>
              </w:rPr>
              <w:t>En utilisant leur recherche sur les arénas et leurs connaissances de la mesure, les élèves, en équipe, conçoivent le plan d’un aréna de hockey.</w:t>
            </w:r>
          </w:p>
          <w:p w14:paraId="4E98BC3A" w14:textId="77777777" w:rsidR="00591449" w:rsidRPr="00591449" w:rsidRDefault="00591449" w:rsidP="00591449">
            <w:pPr>
              <w:numPr>
                <w:ilvl w:val="0"/>
                <w:numId w:val="20"/>
              </w:numPr>
              <w:rPr>
                <w:rFonts w:ascii="Arial" w:hAnsi="Arial" w:cs="Arial"/>
                <w:lang w:val="fr-CA"/>
              </w:rPr>
            </w:pPr>
            <w:r w:rsidRPr="00591449">
              <w:rPr>
                <w:rFonts w:ascii="Arial" w:hAnsi="Arial" w:cs="Arial"/>
                <w:lang w:val="fr-CA"/>
              </w:rPr>
              <w:t>Les élèves font un croquis de leur aréna et doivent fournir toutes les mesures nécessaires à la construction ainsi que leurs calculs.</w:t>
            </w:r>
          </w:p>
          <w:p w14:paraId="5479D8B5" w14:textId="23713C78" w:rsidR="00591449" w:rsidRPr="00591449" w:rsidRDefault="00591449" w:rsidP="00591449">
            <w:pPr>
              <w:numPr>
                <w:ilvl w:val="0"/>
                <w:numId w:val="20"/>
              </w:numPr>
              <w:rPr>
                <w:rFonts w:ascii="Arial" w:hAnsi="Arial" w:cs="Arial"/>
                <w:lang w:val="fr-CA"/>
              </w:rPr>
            </w:pPr>
            <w:r w:rsidRPr="00591449">
              <w:rPr>
                <w:rFonts w:ascii="Arial" w:hAnsi="Arial" w:cs="Arial"/>
                <w:lang w:val="fr-CA"/>
              </w:rPr>
              <w:t xml:space="preserve">Fournir au besoin </w:t>
            </w:r>
            <w:r w:rsidR="008F6780">
              <w:rPr>
                <w:rFonts w:ascii="Arial" w:hAnsi="Arial" w:cs="Arial"/>
                <w:lang w:val="fr-CA"/>
              </w:rPr>
              <w:t xml:space="preserve">une liste </w:t>
            </w:r>
            <w:r w:rsidRPr="00591449">
              <w:rPr>
                <w:rFonts w:ascii="Arial" w:hAnsi="Arial" w:cs="Arial"/>
                <w:lang w:val="fr-CA"/>
              </w:rPr>
              <w:t>(aire, capacité, volume,</w:t>
            </w:r>
            <w:r w:rsidR="008F6780">
              <w:rPr>
                <w:rFonts w:ascii="Arial" w:hAnsi="Arial" w:cs="Arial"/>
                <w:lang w:val="fr-CA"/>
              </w:rPr>
              <w:t xml:space="preserve"> périmètre,</w:t>
            </w:r>
            <w:r w:rsidRPr="00591449">
              <w:rPr>
                <w:rFonts w:ascii="Arial" w:hAnsi="Arial" w:cs="Arial"/>
                <w:lang w:val="fr-CA"/>
              </w:rPr>
              <w:t xml:space="preserve"> etc.)</w:t>
            </w:r>
            <w:r w:rsidR="008F6780">
              <w:rPr>
                <w:rFonts w:ascii="Arial" w:hAnsi="Arial" w:cs="Arial"/>
                <w:lang w:val="fr-CA"/>
              </w:rPr>
              <w:t xml:space="preserve"> pour leurs mesures,</w:t>
            </w:r>
            <w:r w:rsidRPr="00591449">
              <w:rPr>
                <w:rFonts w:ascii="Arial" w:hAnsi="Arial" w:cs="Arial"/>
                <w:lang w:val="fr-CA"/>
              </w:rPr>
              <w:t xml:space="preserve"> calculs et croquis ou laisser les élèves travailler dans un journal de bord</w:t>
            </w:r>
            <w:r w:rsidR="008F6780">
              <w:rPr>
                <w:rFonts w:ascii="Arial" w:hAnsi="Arial" w:cs="Arial"/>
                <w:lang w:val="fr-CA"/>
              </w:rPr>
              <w:t xml:space="preserve"> ou sur une feuille blanche/du papier de construction</w:t>
            </w:r>
            <w:r w:rsidRPr="00591449">
              <w:rPr>
                <w:rFonts w:ascii="Arial" w:hAnsi="Arial" w:cs="Arial"/>
                <w:lang w:val="fr-CA"/>
              </w:rPr>
              <w:t>.</w:t>
            </w:r>
          </w:p>
        </w:tc>
      </w:tr>
      <w:tr w:rsidR="00591449" w:rsidRPr="00591449" w14:paraId="3038EBAD" w14:textId="77777777" w:rsidTr="00781D38">
        <w:tc>
          <w:tcPr>
            <w:tcW w:w="2197" w:type="dxa"/>
          </w:tcPr>
          <w:p w14:paraId="58993C31" w14:textId="5359060E" w:rsidR="00591449" w:rsidRPr="00164893" w:rsidRDefault="00591449" w:rsidP="00591449">
            <w:pPr>
              <w:rPr>
                <w:rFonts w:ascii="Arial" w:hAnsi="Arial" w:cs="Arial"/>
                <w:bCs/>
                <w:sz w:val="28"/>
                <w:szCs w:val="28"/>
                <w:lang w:val="fr-CA"/>
              </w:rPr>
            </w:pPr>
            <w:r w:rsidRPr="00164893">
              <w:rPr>
                <w:rFonts w:ascii="Arial" w:hAnsi="Arial" w:cs="Arial"/>
                <w:bCs/>
                <w:sz w:val="28"/>
                <w:szCs w:val="28"/>
                <w:lang w:val="fr-CA"/>
              </w:rPr>
              <w:lastRenderedPageBreak/>
              <w:t>Renforcement</w:t>
            </w:r>
            <w:r w:rsidR="00164893" w:rsidRPr="00164893">
              <w:rPr>
                <w:rFonts w:ascii="Arial" w:hAnsi="Arial" w:cs="Arial"/>
                <w:bCs/>
                <w:sz w:val="28"/>
                <w:szCs w:val="28"/>
                <w:lang w:val="fr-CA"/>
              </w:rPr>
              <w:t> </w:t>
            </w:r>
            <w:r w:rsidRPr="00164893">
              <w:rPr>
                <w:rFonts w:ascii="Arial" w:hAnsi="Arial" w:cs="Arial"/>
                <w:bCs/>
                <w:sz w:val="28"/>
                <w:szCs w:val="28"/>
                <w:lang w:val="fr-CA"/>
              </w:rPr>
              <w:t>:</w:t>
            </w:r>
          </w:p>
        </w:tc>
        <w:tc>
          <w:tcPr>
            <w:tcW w:w="7811" w:type="dxa"/>
          </w:tcPr>
          <w:p w14:paraId="09A6FB05" w14:textId="77777777" w:rsidR="00591449" w:rsidRPr="00591449" w:rsidRDefault="00591449" w:rsidP="00591449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lang w:val="fr-CA"/>
              </w:rPr>
            </w:pPr>
            <w:r w:rsidRPr="00591449">
              <w:rPr>
                <w:rFonts w:ascii="Arial" w:hAnsi="Arial" w:cs="Arial"/>
                <w:lang w:val="fr-CA"/>
              </w:rPr>
              <w:t xml:space="preserve">Les élèves peuvent utiliser différentes unités de mesure pour la surface de la patinoire (pieds, pouces, cm, mm et m) et pour le volume de la patinoire (ml, l, etc.). </w:t>
            </w:r>
          </w:p>
          <w:p w14:paraId="65F8B2C6" w14:textId="48A65242" w:rsidR="00591449" w:rsidRPr="00591449" w:rsidRDefault="00591449" w:rsidP="00591449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lang w:val="fr-CA"/>
              </w:rPr>
            </w:pPr>
            <w:r w:rsidRPr="00591449">
              <w:rPr>
                <w:rFonts w:ascii="Arial" w:hAnsi="Arial" w:cs="Arial"/>
                <w:lang w:val="fr-CA"/>
              </w:rPr>
              <w:t>Les élèves peuvent construire un aréna à l’échelle. Ils utilise</w:t>
            </w:r>
            <w:r w:rsidR="008F6780">
              <w:rPr>
                <w:rFonts w:ascii="Arial" w:hAnsi="Arial" w:cs="Arial"/>
                <w:lang w:val="fr-CA"/>
              </w:rPr>
              <w:t>nt</w:t>
            </w:r>
            <w:r w:rsidRPr="00591449">
              <w:rPr>
                <w:rFonts w:ascii="Arial" w:hAnsi="Arial" w:cs="Arial"/>
                <w:lang w:val="fr-CA"/>
              </w:rPr>
              <w:t xml:space="preserve"> leurs connaissances antérieures, leurs calculs et leurs croquis.</w:t>
            </w:r>
          </w:p>
          <w:p w14:paraId="10EF4C78" w14:textId="77777777" w:rsidR="00591449" w:rsidRPr="00591449" w:rsidRDefault="00591449" w:rsidP="00591449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lang w:val="fr-CA"/>
              </w:rPr>
            </w:pPr>
            <w:r w:rsidRPr="00591449">
              <w:rPr>
                <w:rFonts w:ascii="Arial" w:hAnsi="Arial" w:cs="Arial"/>
                <w:lang w:val="fr-CA"/>
              </w:rPr>
              <w:t>Les élèves peuvent fournir plus d’informations dans leur projet comme le stationnement, l’emplacement, le prix des billets, etc.</w:t>
            </w:r>
          </w:p>
          <w:p w14:paraId="475558B5" w14:textId="77777777" w:rsidR="00591449" w:rsidRPr="00591449" w:rsidRDefault="00591449" w:rsidP="00591449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lang w:val="fr-CA"/>
              </w:rPr>
            </w:pPr>
            <w:r w:rsidRPr="00591449">
              <w:rPr>
                <w:rFonts w:ascii="Arial" w:hAnsi="Arial" w:cs="Arial"/>
                <w:lang w:val="fr-CA"/>
              </w:rPr>
              <w:t>Les élèves peuvent aussi trouver les mesures pour les lignes rouges, les lignes bleues, les lignes de but, les cercles, etc.</w:t>
            </w:r>
          </w:p>
        </w:tc>
      </w:tr>
      <w:tr w:rsidR="00591449" w:rsidRPr="00591449" w14:paraId="1B633DB8" w14:textId="77777777" w:rsidTr="00781D38">
        <w:tc>
          <w:tcPr>
            <w:tcW w:w="2197" w:type="dxa"/>
          </w:tcPr>
          <w:p w14:paraId="12B6101C" w14:textId="194A3097" w:rsidR="00591449" w:rsidRPr="00164893" w:rsidRDefault="00591449" w:rsidP="00591449">
            <w:pPr>
              <w:rPr>
                <w:rFonts w:ascii="Arial" w:hAnsi="Arial" w:cs="Arial"/>
                <w:bCs/>
                <w:sz w:val="28"/>
                <w:szCs w:val="28"/>
                <w:lang w:val="fr-CA"/>
              </w:rPr>
            </w:pPr>
            <w:r w:rsidRPr="00164893">
              <w:rPr>
                <w:rFonts w:ascii="Arial" w:hAnsi="Arial" w:cs="Arial"/>
                <w:bCs/>
                <w:sz w:val="28"/>
                <w:szCs w:val="28"/>
                <w:lang w:val="fr-CA"/>
              </w:rPr>
              <w:t>Évaluation</w:t>
            </w:r>
            <w:r w:rsidR="00164893" w:rsidRPr="00164893">
              <w:rPr>
                <w:rFonts w:ascii="Arial" w:hAnsi="Arial" w:cs="Arial"/>
                <w:bCs/>
                <w:sz w:val="28"/>
                <w:szCs w:val="28"/>
                <w:lang w:val="fr-CA"/>
              </w:rPr>
              <w:t> </w:t>
            </w:r>
            <w:r w:rsidRPr="00164893">
              <w:rPr>
                <w:rFonts w:ascii="Arial" w:hAnsi="Arial" w:cs="Arial"/>
                <w:bCs/>
                <w:sz w:val="28"/>
                <w:szCs w:val="28"/>
                <w:lang w:val="fr-CA"/>
              </w:rPr>
              <w:t>:</w:t>
            </w:r>
          </w:p>
        </w:tc>
        <w:tc>
          <w:tcPr>
            <w:tcW w:w="7811" w:type="dxa"/>
          </w:tcPr>
          <w:p w14:paraId="6D94C7DA" w14:textId="77777777" w:rsidR="00591449" w:rsidRPr="00591449" w:rsidRDefault="00591449" w:rsidP="00591449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fr-CA"/>
              </w:rPr>
            </w:pPr>
            <w:r w:rsidRPr="00591449">
              <w:rPr>
                <w:rFonts w:ascii="Arial" w:hAnsi="Arial" w:cs="Arial"/>
                <w:lang w:val="fr-CA"/>
              </w:rPr>
              <w:t xml:space="preserve">Anecdotique : Évaluer les élèves sur leur capacité à expliquer les différentes mesures de leur projet. </w:t>
            </w:r>
            <w:bookmarkStart w:id="0" w:name="_GoBack"/>
            <w:bookmarkEnd w:id="0"/>
          </w:p>
          <w:p w14:paraId="7FC3F38C" w14:textId="77777777" w:rsidR="00591449" w:rsidRPr="00591449" w:rsidRDefault="00591449" w:rsidP="00591449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fr-CA"/>
              </w:rPr>
            </w:pPr>
            <w:r w:rsidRPr="00591449">
              <w:rPr>
                <w:rFonts w:ascii="Arial" w:hAnsi="Arial" w:cs="Arial"/>
                <w:lang w:val="fr-CA"/>
              </w:rPr>
              <w:t>Produit final : Les élèves remettent leur travail. Ce dernier doit contenir leurs croquis, leurs mesures et leurs calculs.</w:t>
            </w:r>
          </w:p>
        </w:tc>
      </w:tr>
    </w:tbl>
    <w:p w14:paraId="4943790F" w14:textId="77777777" w:rsidR="00591449" w:rsidRPr="00591449" w:rsidRDefault="00591449" w:rsidP="00591449">
      <w:pPr>
        <w:rPr>
          <w:rFonts w:ascii="Arial" w:hAnsi="Arial" w:cs="Arial"/>
          <w:sz w:val="28"/>
          <w:lang w:val="fr-CA"/>
        </w:rPr>
      </w:pPr>
    </w:p>
    <w:p w14:paraId="3C881DA6" w14:textId="77777777" w:rsidR="00591449" w:rsidRPr="00591449" w:rsidRDefault="00591449" w:rsidP="00591449">
      <w:pPr>
        <w:rPr>
          <w:rFonts w:ascii="Arial" w:hAnsi="Arial" w:cs="Arial"/>
          <w:sz w:val="28"/>
          <w:lang w:val="fr-CA"/>
        </w:rPr>
      </w:pPr>
    </w:p>
    <w:p w14:paraId="4CE6440B" w14:textId="77777777" w:rsidR="00591449" w:rsidRPr="00591449" w:rsidRDefault="00591449" w:rsidP="00591449">
      <w:pPr>
        <w:rPr>
          <w:rFonts w:ascii="Arial" w:hAnsi="Arial" w:cs="Arial"/>
          <w:sz w:val="28"/>
          <w:lang w:val="fr-CA"/>
        </w:rPr>
      </w:pPr>
    </w:p>
    <w:p w14:paraId="38CD3290" w14:textId="77777777" w:rsidR="00591449" w:rsidRPr="00591449" w:rsidRDefault="00591449" w:rsidP="00591449">
      <w:pPr>
        <w:rPr>
          <w:rFonts w:ascii="Arial" w:hAnsi="Arial" w:cs="Arial"/>
          <w:sz w:val="28"/>
          <w:lang w:val="fr-CA"/>
        </w:rPr>
      </w:pPr>
    </w:p>
    <w:p w14:paraId="33198C9D" w14:textId="77777777" w:rsidR="00591449" w:rsidRPr="00591449" w:rsidRDefault="00591449" w:rsidP="00591449">
      <w:pPr>
        <w:rPr>
          <w:rFonts w:ascii="Arial" w:hAnsi="Arial" w:cs="Arial"/>
          <w:sz w:val="28"/>
          <w:lang w:val="fr-CA"/>
        </w:rPr>
      </w:pPr>
    </w:p>
    <w:p w14:paraId="763435C1" w14:textId="77777777" w:rsidR="00591449" w:rsidRPr="00591449" w:rsidRDefault="00591449" w:rsidP="00591449">
      <w:pPr>
        <w:rPr>
          <w:rFonts w:ascii="Arial" w:hAnsi="Arial" w:cs="Arial"/>
          <w:lang w:val="fr-CA"/>
        </w:rPr>
      </w:pPr>
    </w:p>
    <w:p w14:paraId="328F75C3" w14:textId="77777777" w:rsidR="00E2282E" w:rsidRPr="00591449" w:rsidRDefault="00E2282E" w:rsidP="00591449">
      <w:pPr>
        <w:rPr>
          <w:rFonts w:ascii="Arial" w:hAnsi="Arial" w:cs="Arial"/>
        </w:rPr>
      </w:pPr>
    </w:p>
    <w:sectPr w:rsidR="00E2282E" w:rsidRPr="00591449">
      <w:headerReference w:type="default" r:id="rId7"/>
      <w:footerReference w:type="default" r:id="rId8"/>
      <w:pgSz w:w="12240" w:h="15840"/>
      <w:pgMar w:top="1368" w:right="1224" w:bottom="1440" w:left="1224" w:header="216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7EE35" w14:textId="77777777" w:rsidR="00013E93" w:rsidRDefault="00013E93">
      <w:r>
        <w:separator/>
      </w:r>
    </w:p>
  </w:endnote>
  <w:endnote w:type="continuationSeparator" w:id="0">
    <w:p w14:paraId="7A4EED86" w14:textId="77777777" w:rsidR="00013E93" w:rsidRDefault="00013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DFF17" w14:textId="26577CAA" w:rsidR="00E2282E" w:rsidRDefault="003B3B09" w:rsidP="008B228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05564141" wp14:editId="577A312A">
          <wp:extent cx="6217920" cy="365760"/>
          <wp:effectExtent l="0" t="0" r="508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neral_SchoolProgra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7920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226C6" w14:textId="77777777" w:rsidR="00013E93" w:rsidRDefault="00013E93">
      <w:r>
        <w:separator/>
      </w:r>
    </w:p>
  </w:footnote>
  <w:footnote w:type="continuationSeparator" w:id="0">
    <w:p w14:paraId="5EAEFAAC" w14:textId="77777777" w:rsidR="00013E93" w:rsidRDefault="00013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B88BB" w14:textId="77777777" w:rsidR="00E2282E" w:rsidRDefault="00373C0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114300" distR="114300" simplePos="0" relativeHeight="251656192" behindDoc="0" locked="0" layoutInCell="1" hidden="0" allowOverlap="1" wp14:anchorId="56ED08AF" wp14:editId="3E1C18DC">
          <wp:simplePos x="0" y="0"/>
          <wp:positionH relativeFrom="column">
            <wp:posOffset>-792480</wp:posOffset>
          </wp:positionH>
          <wp:positionV relativeFrom="paragraph">
            <wp:posOffset>-1356360</wp:posOffset>
          </wp:positionV>
          <wp:extent cx="7776207" cy="1372271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207" cy="137227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704A"/>
    <w:multiLevelType w:val="multilevel"/>
    <w:tmpl w:val="286E469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75199E"/>
    <w:multiLevelType w:val="multilevel"/>
    <w:tmpl w:val="064CF5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5E7312E"/>
    <w:multiLevelType w:val="hybridMultilevel"/>
    <w:tmpl w:val="5B648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C5098"/>
    <w:multiLevelType w:val="hybridMultilevel"/>
    <w:tmpl w:val="4D9021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143D4"/>
    <w:multiLevelType w:val="hybridMultilevel"/>
    <w:tmpl w:val="DBAE237C"/>
    <w:lvl w:ilvl="0" w:tplc="040C000F">
      <w:start w:val="1"/>
      <w:numFmt w:val="decimal"/>
      <w:lvlText w:val="%1."/>
      <w:lvlJc w:val="left"/>
      <w:pPr>
        <w:ind w:left="785" w:hanging="360"/>
      </w:p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6704D9F"/>
    <w:multiLevelType w:val="hybridMultilevel"/>
    <w:tmpl w:val="B9185FB8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27FC39F7"/>
    <w:multiLevelType w:val="hybridMultilevel"/>
    <w:tmpl w:val="D3C00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82354"/>
    <w:multiLevelType w:val="hybridMultilevel"/>
    <w:tmpl w:val="0122C79E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2D0B404E"/>
    <w:multiLevelType w:val="multilevel"/>
    <w:tmpl w:val="4334B536"/>
    <w:lvl w:ilvl="0">
      <w:start w:val="1"/>
      <w:numFmt w:val="bullet"/>
      <w:lvlText w:val="●"/>
      <w:lvlJc w:val="left"/>
      <w:pPr>
        <w:ind w:left="759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7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9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DF95E8B"/>
    <w:multiLevelType w:val="hybridMultilevel"/>
    <w:tmpl w:val="6062E93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3FF03DF"/>
    <w:multiLevelType w:val="hybridMultilevel"/>
    <w:tmpl w:val="6804E09A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359677E6"/>
    <w:multiLevelType w:val="multilevel"/>
    <w:tmpl w:val="FD7AE4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428F9"/>
    <w:multiLevelType w:val="multilevel"/>
    <w:tmpl w:val="2C4CB82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6D22C8"/>
    <w:multiLevelType w:val="hybridMultilevel"/>
    <w:tmpl w:val="10724ADC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44357230"/>
    <w:multiLevelType w:val="hybridMultilevel"/>
    <w:tmpl w:val="928C6A26"/>
    <w:lvl w:ilvl="0" w:tplc="0A8274E2">
      <w:start w:val="1"/>
      <w:numFmt w:val="bullet"/>
      <w:lvlText w:val="-"/>
      <w:lvlJc w:val="left"/>
      <w:pPr>
        <w:ind w:left="121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5" w15:restartNumberingAfterBreak="0">
    <w:nsid w:val="4ECA646A"/>
    <w:multiLevelType w:val="hybridMultilevel"/>
    <w:tmpl w:val="E13EBC28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567059BC"/>
    <w:multiLevelType w:val="multilevel"/>
    <w:tmpl w:val="A678F2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9072135"/>
    <w:multiLevelType w:val="hybridMultilevel"/>
    <w:tmpl w:val="779C0686"/>
    <w:lvl w:ilvl="0" w:tplc="040C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598206A6"/>
    <w:multiLevelType w:val="hybridMultilevel"/>
    <w:tmpl w:val="6D62C8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283B31"/>
    <w:multiLevelType w:val="hybridMultilevel"/>
    <w:tmpl w:val="D9D42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D4637F"/>
    <w:multiLevelType w:val="hybridMultilevel"/>
    <w:tmpl w:val="A1640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4417ED"/>
    <w:multiLevelType w:val="hybridMultilevel"/>
    <w:tmpl w:val="D2302E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2"/>
  </w:num>
  <w:num w:numId="4">
    <w:abstractNumId w:val="0"/>
  </w:num>
  <w:num w:numId="5">
    <w:abstractNumId w:val="11"/>
  </w:num>
  <w:num w:numId="6">
    <w:abstractNumId w:val="1"/>
  </w:num>
  <w:num w:numId="7">
    <w:abstractNumId w:val="20"/>
  </w:num>
  <w:num w:numId="8">
    <w:abstractNumId w:val="19"/>
  </w:num>
  <w:num w:numId="9">
    <w:abstractNumId w:val="9"/>
  </w:num>
  <w:num w:numId="10">
    <w:abstractNumId w:val="21"/>
  </w:num>
  <w:num w:numId="11">
    <w:abstractNumId w:val="3"/>
  </w:num>
  <w:num w:numId="12">
    <w:abstractNumId w:val="2"/>
  </w:num>
  <w:num w:numId="13">
    <w:abstractNumId w:val="6"/>
  </w:num>
  <w:num w:numId="14">
    <w:abstractNumId w:val="18"/>
  </w:num>
  <w:num w:numId="15">
    <w:abstractNumId w:val="5"/>
  </w:num>
  <w:num w:numId="16">
    <w:abstractNumId w:val="10"/>
  </w:num>
  <w:num w:numId="17">
    <w:abstractNumId w:val="14"/>
  </w:num>
  <w:num w:numId="18">
    <w:abstractNumId w:val="15"/>
  </w:num>
  <w:num w:numId="19">
    <w:abstractNumId w:val="13"/>
  </w:num>
  <w:num w:numId="20">
    <w:abstractNumId w:val="17"/>
  </w:num>
  <w:num w:numId="21">
    <w:abstractNumId w:val="7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82E"/>
    <w:rsid w:val="00013E93"/>
    <w:rsid w:val="00164893"/>
    <w:rsid w:val="002058B0"/>
    <w:rsid w:val="002E0054"/>
    <w:rsid w:val="0030391A"/>
    <w:rsid w:val="00373C04"/>
    <w:rsid w:val="003B3B09"/>
    <w:rsid w:val="00586292"/>
    <w:rsid w:val="00591449"/>
    <w:rsid w:val="008B2283"/>
    <w:rsid w:val="008F6780"/>
    <w:rsid w:val="00A52770"/>
    <w:rsid w:val="00A65581"/>
    <w:rsid w:val="00DD6D39"/>
    <w:rsid w:val="00E2282E"/>
    <w:rsid w:val="00EB6A89"/>
    <w:rsid w:val="00F9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EED89"/>
  <w15:docId w15:val="{93702979-624E-FC47-B8DB-A14D9252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8B22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283"/>
  </w:style>
  <w:style w:type="paragraph" w:styleId="Footer">
    <w:name w:val="footer"/>
    <w:basedOn w:val="Normal"/>
    <w:link w:val="FooterChar"/>
    <w:uiPriority w:val="99"/>
    <w:unhideWhenUsed/>
    <w:rsid w:val="008B22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283"/>
  </w:style>
  <w:style w:type="paragraph" w:styleId="ListParagraph">
    <w:name w:val="List Paragraph"/>
    <w:basedOn w:val="Normal"/>
    <w:uiPriority w:val="34"/>
    <w:qFormat/>
    <w:rsid w:val="00586292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F974FC"/>
    <w:rPr>
      <w:rFonts w:asciiTheme="minorHAnsi" w:eastAsiaTheme="minorEastAsia" w:hAnsiTheme="minorHAnsi" w:cstheme="minorBidi"/>
      <w:lang w:eastAsia="ja-JP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F97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1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Nielsen</dc:creator>
  <cp:lastModifiedBy>Eric Lavoie</cp:lastModifiedBy>
  <cp:revision>3</cp:revision>
  <dcterms:created xsi:type="dcterms:W3CDTF">2020-04-03T21:05:00Z</dcterms:created>
  <dcterms:modified xsi:type="dcterms:W3CDTF">2020-04-23T21:14:00Z</dcterms:modified>
</cp:coreProperties>
</file>