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E615" w14:textId="77777777" w:rsidR="00D05958" w:rsidRPr="00D05958" w:rsidRDefault="00D05958" w:rsidP="00D05958">
      <w:pPr>
        <w:textAlignment w:val="baseline"/>
        <w:rPr>
          <w:rFonts w:ascii="Segoe UI" w:eastAsia="Times New Roman" w:hAnsi="Segoe UI" w:cs="Segoe UI"/>
          <w:sz w:val="18"/>
          <w:szCs w:val="18"/>
          <w:lang w:val="fr-CA" w:eastAsia="en-CA"/>
        </w:rPr>
      </w:pPr>
      <w:r w:rsidRPr="00D05958">
        <w:rPr>
          <w:rFonts w:ascii="Arial" w:eastAsia="Times New Roman" w:hAnsi="Arial" w:cs="Arial"/>
          <w:lang w:val="fr-CA" w:eastAsia="en-CA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7461"/>
      </w:tblGrid>
      <w:tr w:rsidR="000E2BF6" w:rsidRPr="000E2BF6" w14:paraId="3BBE4A9D" w14:textId="77777777" w:rsidTr="000E2BF6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0E7A4" w14:textId="7B8F0F2C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Matière</w:t>
            </w:r>
            <w:r w:rsidR="00660325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 xml:space="preserve"> : </w:t>
            </w:r>
            <w:bookmarkStart w:id="0" w:name="_GoBack"/>
            <w:bookmarkEnd w:id="0"/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32564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Musique</w:t>
            </w:r>
            <w:r w:rsidRPr="00B222D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0E2BF6" w:rsidRPr="000E2BF6" w14:paraId="6CA5A0C4" w14:textId="77777777" w:rsidTr="000E2BF6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14859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Titre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1339A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Rap sur le hockey</w:t>
            </w:r>
            <w:r w:rsidRPr="00B222D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0E2BF6" w:rsidRPr="000E2BF6" w14:paraId="52DC2633" w14:textId="77777777" w:rsidTr="000E2BF6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568EE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Année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73154" w14:textId="2F26D5D5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6</w:t>
            </w:r>
            <w:r w:rsidR="00B222D1" w:rsidRPr="00B222D1">
              <w:rPr>
                <w:rFonts w:ascii="Arial" w:eastAsia="Times New Roman" w:hAnsi="Arial" w:cs="Arial"/>
                <w:vertAlign w:val="superscript"/>
                <w:lang w:val="fr-CA" w:eastAsia="en-CA"/>
              </w:rPr>
              <w:t>e</w:t>
            </w:r>
            <w:r w:rsidR="00B222D1" w:rsidRPr="00B222D1">
              <w:rPr>
                <w:rFonts w:ascii="Arial" w:eastAsia="Times New Roman" w:hAnsi="Arial" w:cs="Arial"/>
                <w:lang w:val="fr-CA" w:eastAsia="en-CA"/>
              </w:rPr>
              <w:t xml:space="preserve"> année</w:t>
            </w:r>
          </w:p>
        </w:tc>
      </w:tr>
      <w:tr w:rsidR="000E2BF6" w:rsidRPr="00B222D1" w14:paraId="5F4DB7B9" w14:textId="77777777" w:rsidTr="000E2BF6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265B1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Objectif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4181B" w14:textId="6E17FD31" w:rsidR="000E2BF6" w:rsidRPr="00B222D1" w:rsidRDefault="000E2BF6" w:rsidP="00BC6870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Les élèves vont composer un rap sur le thème du hockey et devront s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accompagner en créant une formule rythmique jouée en ostinato en utilisant des percussions corporelles. </w:t>
            </w:r>
          </w:p>
        </w:tc>
      </w:tr>
      <w:tr w:rsidR="000E2BF6" w:rsidRPr="00B222D1" w14:paraId="56749A7E" w14:textId="77777777" w:rsidTr="000E2BF6">
        <w:trPr>
          <w:trHeight w:val="765"/>
        </w:trPr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E0E0C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Liens avec le curriculum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DB408" w14:textId="3DDD224E" w:rsidR="000E2BF6" w:rsidRPr="00B222D1" w:rsidRDefault="000E2BF6" w:rsidP="000E2BF6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FR" w:eastAsia="en-CA"/>
              </w:rPr>
              <w:t xml:space="preserve">Les figures de note et les silences ont des durées </w:t>
            </w:r>
            <w:r w:rsidR="00BC6870">
              <w:rPr>
                <w:rFonts w:ascii="Arial" w:eastAsia="Times New Roman" w:hAnsi="Arial" w:cs="Arial"/>
                <w:lang w:val="fr-FR" w:eastAsia="en-CA"/>
              </w:rPr>
              <w:t>précis</w:t>
            </w:r>
            <w:r w:rsidRPr="00B222D1">
              <w:rPr>
                <w:rFonts w:ascii="Arial" w:eastAsia="Times New Roman" w:hAnsi="Arial" w:cs="Arial"/>
                <w:lang w:val="fr-FR" w:eastAsia="en-CA"/>
              </w:rPr>
              <w:t>es (ronde, blanche, noire, croche et leur valeur équivalente en figures de silence)</w:t>
            </w:r>
            <w:r w:rsidR="00BC6870">
              <w:rPr>
                <w:rFonts w:ascii="Arial" w:eastAsia="Times New Roman" w:hAnsi="Arial" w:cs="Arial"/>
                <w:lang w:val="fr-FR" w:eastAsia="en-CA"/>
              </w:rPr>
              <w:t>.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77B0704B" w14:textId="608B604C" w:rsidR="000E2BF6" w:rsidRPr="00BC6870" w:rsidRDefault="000E2BF6" w:rsidP="000E2BF6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FR" w:eastAsia="en-CA"/>
              </w:rPr>
              <w:t>Écrire les paroles d</w:t>
            </w:r>
            <w:r w:rsidR="005B15B6">
              <w:rPr>
                <w:rFonts w:ascii="Arial" w:eastAsia="Times New Roman" w:hAnsi="Arial" w:cs="Arial"/>
                <w:lang w:val="fr-FR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FR" w:eastAsia="en-CA"/>
              </w:rPr>
              <w:t>une chanson</w:t>
            </w:r>
            <w:r w:rsidR="00BC6870">
              <w:rPr>
                <w:rFonts w:ascii="Arial" w:eastAsia="Times New Roman" w:hAnsi="Arial" w:cs="Arial"/>
                <w:lang w:val="fr-FR" w:eastAsia="en-CA"/>
              </w:rPr>
              <w:t>.</w:t>
            </w:r>
            <w:r w:rsidRPr="00BC6870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  <w:p w14:paraId="46D0E1D6" w14:textId="00EA3BC6" w:rsidR="000E2BF6" w:rsidRPr="00B222D1" w:rsidRDefault="000E2BF6" w:rsidP="000E2BF6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FR" w:eastAsia="en-CA"/>
              </w:rPr>
              <w:t>Composer un accompagnement mélodique ou rythmique pour accompagner un poème ou une chanson.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 </w:t>
            </w:r>
          </w:p>
        </w:tc>
      </w:tr>
      <w:tr w:rsidR="000E2BF6" w:rsidRPr="000E2BF6" w14:paraId="2CED0864" w14:textId="77777777" w:rsidTr="000E2BF6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7C61D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Matériel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8276C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Papier et crayons</w:t>
            </w:r>
            <w:r w:rsidRPr="00B222D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</w:tc>
      </w:tr>
      <w:tr w:rsidR="000E2BF6" w:rsidRPr="00B222D1" w14:paraId="514107A2" w14:textId="77777777" w:rsidTr="000E2BF6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7B9F9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Activité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 </w:t>
            </w:r>
          </w:p>
          <w:p w14:paraId="52565089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Durée prévue :  </w:t>
            </w:r>
          </w:p>
          <w:p w14:paraId="545C71C2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sz w:val="28"/>
                <w:szCs w:val="28"/>
                <w:lang w:val="fr-CA" w:eastAsia="en-CA"/>
              </w:rPr>
              <w:t>3 à 4 périodes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4FF15" w14:textId="77777777" w:rsidR="000E2BF6" w:rsidRPr="00B222D1" w:rsidRDefault="000E2BF6" w:rsidP="000E2BF6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Diviser la classe en groupe de 4 à 5 élèves. </w:t>
            </w:r>
          </w:p>
          <w:p w14:paraId="7E3AC023" w14:textId="0D8B93AA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lang w:val="fr-CA" w:eastAsia="en-CA"/>
              </w:rPr>
              <w:t>ÉCRITURE DES PAROLES</w:t>
            </w:r>
            <w:r w:rsidRPr="00B222D1">
              <w:rPr>
                <w:rFonts w:ascii="Arial" w:eastAsia="Times New Roman" w:hAnsi="Arial" w:cs="Arial"/>
                <w:lang w:val="en-CA" w:eastAsia="en-CA"/>
              </w:rPr>
              <w:t> </w:t>
            </w:r>
          </w:p>
          <w:p w14:paraId="2EE9F421" w14:textId="609EA70F" w:rsidR="000E2BF6" w:rsidRPr="00B222D1" w:rsidRDefault="000E2BF6" w:rsidP="000E2BF6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Travailler en groupe afin d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écrire huit vers en respectant la thématique</w:t>
            </w:r>
            <w:r w:rsidR="00BC6870">
              <w:rPr>
                <w:rFonts w:ascii="Arial" w:eastAsia="Times New Roman" w:hAnsi="Arial" w:cs="Arial"/>
                <w:lang w:val="fr-CA" w:eastAsia="en-CA"/>
              </w:rPr>
              <w:t xml:space="preserve"> du hockey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. </w:t>
            </w:r>
          </w:p>
          <w:p w14:paraId="604761BD" w14:textId="4553EEFA" w:rsidR="000E2BF6" w:rsidRPr="00B222D1" w:rsidRDefault="000E2BF6" w:rsidP="000E2BF6">
            <w:pPr>
              <w:numPr>
                <w:ilvl w:val="0"/>
                <w:numId w:val="33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S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assurer que les élèves respectent le schéma de rime suivant : A-A-B-B-C-C-D-D </w:t>
            </w:r>
          </w:p>
          <w:p w14:paraId="2D7D8201" w14:textId="6A3CC655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lang w:val="fr-CA" w:eastAsia="en-CA"/>
              </w:rPr>
              <w:t>COMPOSER ET JOUER UN ACCOMPAGNEMENT OSTINATO À L</w:t>
            </w:r>
            <w:r w:rsidR="005B15B6">
              <w:rPr>
                <w:rFonts w:ascii="Arial" w:eastAsia="Times New Roman" w:hAnsi="Arial" w:cs="Arial"/>
                <w:b/>
                <w:bCs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b/>
                <w:bCs/>
                <w:lang w:val="fr-CA" w:eastAsia="en-CA"/>
              </w:rPr>
              <w:t>AIDE DE PERCUSSIONS CORPORELLES</w:t>
            </w:r>
          </w:p>
          <w:p w14:paraId="42F11AE2" w14:textId="77777777" w:rsidR="000E2BF6" w:rsidRPr="00B222D1" w:rsidRDefault="000E2BF6" w:rsidP="000E2BF6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Chaque membre du groupe devra choisir une percussion corporelle (frapper du pied, claquer des doigts, frapper des mains, faire du </w:t>
            </w:r>
            <w:proofErr w:type="spellStart"/>
            <w:r w:rsidRPr="00B222D1">
              <w:rPr>
                <w:rFonts w:ascii="Arial" w:eastAsia="Times New Roman" w:hAnsi="Arial" w:cs="Arial"/>
                <w:i/>
                <w:iCs/>
                <w:lang w:val="fr-CA" w:eastAsia="en-CA"/>
              </w:rPr>
              <w:t>beatbox</w:t>
            </w:r>
            <w:proofErr w:type="spellEnd"/>
            <w:r w:rsidRPr="00B222D1">
              <w:rPr>
                <w:rFonts w:ascii="Arial" w:eastAsia="Times New Roman" w:hAnsi="Arial" w:cs="Arial"/>
                <w:i/>
                <w:iCs/>
                <w:lang w:val="fr-CA" w:eastAsia="en-CA"/>
              </w:rPr>
              <w:t>, 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etc.) </w:t>
            </w:r>
          </w:p>
          <w:p w14:paraId="36A1249F" w14:textId="475476B0" w:rsidR="000E2BF6" w:rsidRPr="00B222D1" w:rsidRDefault="00BC6870" w:rsidP="000E2BF6">
            <w:pPr>
              <w:numPr>
                <w:ilvl w:val="0"/>
                <w:numId w:val="35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D</w:t>
            </w:r>
            <w:r w:rsidR="000E2BF6" w:rsidRPr="00B222D1">
              <w:rPr>
                <w:rFonts w:ascii="Arial" w:eastAsia="Times New Roman" w:hAnsi="Arial" w:cs="Arial"/>
                <w:lang w:val="fr-CA" w:eastAsia="en-CA"/>
              </w:rPr>
              <w:t>emander aux élèves d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="000E2BF6" w:rsidRPr="00B222D1">
              <w:rPr>
                <w:rFonts w:ascii="Arial" w:eastAsia="Times New Roman" w:hAnsi="Arial" w:cs="Arial"/>
                <w:lang w:val="fr-CA" w:eastAsia="en-CA"/>
              </w:rPr>
              <w:t xml:space="preserve">écrire </w:t>
            </w:r>
            <w:r>
              <w:rPr>
                <w:rFonts w:ascii="Arial" w:eastAsia="Times New Roman" w:hAnsi="Arial" w:cs="Arial"/>
                <w:lang w:val="fr-CA" w:eastAsia="en-CA"/>
              </w:rPr>
              <w:t xml:space="preserve">individuellement </w:t>
            </w:r>
            <w:r w:rsidR="000E2BF6" w:rsidRPr="00B222D1">
              <w:rPr>
                <w:rFonts w:ascii="Arial" w:eastAsia="Times New Roman" w:hAnsi="Arial" w:cs="Arial"/>
                <w:lang w:val="fr-CA" w:eastAsia="en-CA"/>
              </w:rPr>
              <w:t>un rythme de quatre pulsations en utilisant des noires, des croches et des doubles-croches. </w:t>
            </w:r>
          </w:p>
          <w:p w14:paraId="209D09DD" w14:textId="30C38816" w:rsidR="000E2BF6" w:rsidRPr="00BC6870" w:rsidRDefault="000E2BF6" w:rsidP="000E2BF6">
            <w:pPr>
              <w:numPr>
                <w:ilvl w:val="0"/>
                <w:numId w:val="36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Demander à 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élève de pratiquer individuellement la formule rythmique qu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il vient de composer en ostinato en utilisant la percussion corporelle choisie jusqu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à ce qu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il soit en mesure de le jouer en suivant la pulsation, à un tempo régulier. Utiliser un métronome pour s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assurer que 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 xml:space="preserve">élève respecte bien la formule rythmique composée et </w:t>
            </w:r>
            <w:r w:rsidR="00BC6870">
              <w:rPr>
                <w:rFonts w:ascii="Arial" w:eastAsia="Times New Roman" w:hAnsi="Arial" w:cs="Arial"/>
                <w:lang w:val="fr-CA" w:eastAsia="en-CA"/>
              </w:rPr>
              <w:t>qu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il suit bien la pulsation. </w:t>
            </w:r>
          </w:p>
          <w:p w14:paraId="439016E9" w14:textId="71C3D512" w:rsidR="000E2BF6" w:rsidRPr="00B222D1" w:rsidRDefault="000E2BF6" w:rsidP="000E2BF6">
            <w:pPr>
              <w:numPr>
                <w:ilvl w:val="0"/>
                <w:numId w:val="37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En groupe, demander à 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élève de jouer son ostinato pendant que les autres membres du groupe jouent leurs formules rythmiques respectives, créant ainsi un accompagnement rythmique complexe. </w:t>
            </w:r>
          </w:p>
          <w:p w14:paraId="09CBC842" w14:textId="2320A090" w:rsidR="000E2BF6" w:rsidRPr="00B222D1" w:rsidRDefault="00521E04" w:rsidP="000E2BF6">
            <w:pPr>
              <w:numPr>
                <w:ilvl w:val="0"/>
                <w:numId w:val="38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>
              <w:rPr>
                <w:rFonts w:ascii="Arial" w:eastAsia="Times New Roman" w:hAnsi="Arial" w:cs="Arial"/>
                <w:lang w:val="fr-CA" w:eastAsia="en-CA"/>
              </w:rPr>
              <w:t>Répéter</w:t>
            </w:r>
            <w:r w:rsidR="000E2BF6" w:rsidRPr="00B222D1">
              <w:rPr>
                <w:rFonts w:ascii="Arial" w:eastAsia="Times New Roman" w:hAnsi="Arial" w:cs="Arial"/>
                <w:lang w:val="fr-CA" w:eastAsia="en-CA"/>
              </w:rPr>
              <w:t xml:space="preserve"> 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="000E2BF6" w:rsidRPr="00B222D1">
              <w:rPr>
                <w:rFonts w:ascii="Arial" w:eastAsia="Times New Roman" w:hAnsi="Arial" w:cs="Arial"/>
                <w:lang w:val="fr-CA" w:eastAsia="en-CA"/>
              </w:rPr>
              <w:t>ostinato jusqu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="000E2BF6" w:rsidRPr="00B222D1">
              <w:rPr>
                <w:rFonts w:ascii="Arial" w:eastAsia="Times New Roman" w:hAnsi="Arial" w:cs="Arial"/>
                <w:lang w:val="fr-CA" w:eastAsia="en-CA"/>
              </w:rPr>
              <w:t>à ce que chaque membre du groupe puisse exécuter correctement la formule rythmique en suivant la pulsation et en respectant le tempo. </w:t>
            </w:r>
          </w:p>
          <w:p w14:paraId="69CE36C2" w14:textId="21503DA1" w:rsidR="000E2BF6" w:rsidRPr="00B222D1" w:rsidRDefault="000E2BF6" w:rsidP="000E2BF6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lastRenderedPageBreak/>
              <w:t>Répéter 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exercice jusqu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à ce que 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élève soit en mesure de jouer 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ostinato de percussion corporelle et chanter le rap simultanément. </w:t>
            </w:r>
          </w:p>
          <w:p w14:paraId="2717A5D1" w14:textId="77777777" w:rsidR="000E2BF6" w:rsidRPr="00B222D1" w:rsidRDefault="000E2BF6" w:rsidP="000E2BF6">
            <w:pPr>
              <w:numPr>
                <w:ilvl w:val="0"/>
                <w:numId w:val="40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Présenter le rap devant la classe. </w:t>
            </w:r>
          </w:p>
        </w:tc>
      </w:tr>
      <w:tr w:rsidR="000E2BF6" w:rsidRPr="00B222D1" w14:paraId="0F866BD5" w14:textId="77777777" w:rsidTr="000E2BF6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EC158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lastRenderedPageBreak/>
              <w:t>Renforcement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C319A" w14:textId="77777777" w:rsidR="000E2BF6" w:rsidRPr="00B222D1" w:rsidRDefault="000E2BF6" w:rsidP="000E2BF6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Faire une compétition de rap entre les groupes. </w:t>
            </w:r>
          </w:p>
          <w:p w14:paraId="0E679240" w14:textId="18527253" w:rsidR="000E2BF6" w:rsidRPr="00B222D1" w:rsidRDefault="000E2BF6" w:rsidP="000E2BF6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Chaque groupe devra présenter leur rap aux autres classes de 6</w:t>
            </w:r>
            <w:r w:rsidRPr="004659ED">
              <w:rPr>
                <w:rFonts w:ascii="Arial" w:eastAsia="Times New Roman" w:hAnsi="Arial" w:cs="Arial"/>
                <w:vertAlign w:val="superscript"/>
                <w:lang w:val="fr-CA" w:eastAsia="en-CA"/>
              </w:rPr>
              <w:t>e</w:t>
            </w:r>
            <w:r w:rsidR="004659ED">
              <w:rPr>
                <w:rFonts w:ascii="Arial" w:eastAsia="Times New Roman" w:hAnsi="Arial" w:cs="Arial"/>
                <w:lang w:val="fr-CA" w:eastAsia="en-CA"/>
              </w:rPr>
              <w:t xml:space="preserve"> 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année. </w:t>
            </w:r>
          </w:p>
          <w:p w14:paraId="366268A8" w14:textId="77777777" w:rsidR="000E2BF6" w:rsidRPr="00B222D1" w:rsidRDefault="000E2BF6" w:rsidP="000E2BF6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Les élèves devront voter pour leur rap préféré. </w:t>
            </w:r>
          </w:p>
          <w:p w14:paraId="7855D2D7" w14:textId="77777777" w:rsidR="000E2BF6" w:rsidRPr="00B222D1" w:rsidRDefault="000E2BF6" w:rsidP="000E2BF6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Établir préalablement les critères avec les élèves en leur demandant quels sont les critères les plus importants dans un rap. </w:t>
            </w:r>
          </w:p>
        </w:tc>
      </w:tr>
      <w:tr w:rsidR="000E2BF6" w:rsidRPr="00B222D1" w14:paraId="2CF60688" w14:textId="77777777" w:rsidTr="000E2BF6"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3893F" w14:textId="77777777" w:rsidR="000E2BF6" w:rsidRPr="00B222D1" w:rsidRDefault="000E2BF6" w:rsidP="000E2BF6">
            <w:pPr>
              <w:textAlignment w:val="baseline"/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</w:pPr>
            <w:r w:rsidRPr="00B222D1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CA" w:eastAsia="en-CA"/>
              </w:rPr>
              <w:t>Évaluation :</w:t>
            </w:r>
            <w:r w:rsidRPr="00B222D1">
              <w:rPr>
                <w:rFonts w:ascii="Arial" w:eastAsia="Times New Roman" w:hAnsi="Arial" w:cs="Arial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4F892" w14:textId="77777777" w:rsidR="000E2BF6" w:rsidRPr="00B222D1" w:rsidRDefault="000E2BF6" w:rsidP="000E2BF6">
            <w:pPr>
              <w:numPr>
                <w:ilvl w:val="0"/>
                <w:numId w:val="42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Écriture des paroles : contenu et rime </w:t>
            </w:r>
          </w:p>
          <w:p w14:paraId="6590EC34" w14:textId="700EDFD2" w:rsidR="000E2BF6" w:rsidRPr="00B222D1" w:rsidRDefault="000E2BF6" w:rsidP="000E2BF6">
            <w:pPr>
              <w:numPr>
                <w:ilvl w:val="0"/>
                <w:numId w:val="42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Composer un ostinato rythmique : chiffre indicateur : 4/4. Combinaison de noires, </w:t>
            </w:r>
            <w:r w:rsidR="004659ED">
              <w:rPr>
                <w:rFonts w:ascii="Arial" w:eastAsia="Times New Roman" w:hAnsi="Arial" w:cs="Arial"/>
                <w:lang w:val="fr-CA" w:eastAsia="en-CA"/>
              </w:rPr>
              <w:t xml:space="preserve">de 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croche</w:t>
            </w:r>
            <w:r w:rsidR="004659ED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 xml:space="preserve"> et </w:t>
            </w:r>
            <w:r w:rsidR="004659ED">
              <w:rPr>
                <w:rFonts w:ascii="Arial" w:eastAsia="Times New Roman" w:hAnsi="Arial" w:cs="Arial"/>
                <w:lang w:val="fr-CA" w:eastAsia="en-CA"/>
              </w:rPr>
              <w:t xml:space="preserve">de 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double</w:t>
            </w:r>
            <w:r w:rsidR="004659ED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-croche</w:t>
            </w:r>
            <w:r w:rsidR="004659ED">
              <w:rPr>
                <w:rFonts w:ascii="Arial" w:eastAsia="Times New Roman" w:hAnsi="Arial" w:cs="Arial"/>
                <w:lang w:val="fr-CA" w:eastAsia="en-CA"/>
              </w:rPr>
              <w:t>s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. </w:t>
            </w:r>
          </w:p>
          <w:p w14:paraId="03C267B4" w14:textId="56FEA0A0" w:rsidR="000E2BF6" w:rsidRPr="00B222D1" w:rsidRDefault="000E2BF6" w:rsidP="000E2BF6">
            <w:pPr>
              <w:numPr>
                <w:ilvl w:val="0"/>
                <w:numId w:val="42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Performer un ostinato individuellement : sélection d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une percussion corporelle, respect du tempo et précision rythmique. </w:t>
            </w:r>
          </w:p>
          <w:p w14:paraId="54110B94" w14:textId="1AEA05A5" w:rsidR="000E2BF6" w:rsidRPr="00B222D1" w:rsidRDefault="000E2BF6" w:rsidP="000E2BF6">
            <w:pPr>
              <w:numPr>
                <w:ilvl w:val="0"/>
                <w:numId w:val="42"/>
              </w:numPr>
              <w:textAlignment w:val="baseline"/>
              <w:rPr>
                <w:rFonts w:ascii="Arial" w:eastAsia="Times New Roman" w:hAnsi="Arial" w:cs="Arial"/>
                <w:lang w:val="fr-CA" w:eastAsia="en-CA"/>
              </w:rPr>
            </w:pPr>
            <w:r w:rsidRPr="00B222D1">
              <w:rPr>
                <w:rFonts w:ascii="Arial" w:eastAsia="Times New Roman" w:hAnsi="Arial" w:cs="Arial"/>
                <w:lang w:val="fr-CA" w:eastAsia="en-CA"/>
              </w:rPr>
              <w:t>Performance finale : capacité de performer l</w:t>
            </w:r>
            <w:r w:rsidR="005B15B6">
              <w:rPr>
                <w:rFonts w:ascii="Arial" w:eastAsia="Times New Roman" w:hAnsi="Arial" w:cs="Arial"/>
                <w:lang w:val="fr-CA" w:eastAsia="en-CA"/>
              </w:rPr>
              <w:t>’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 xml:space="preserve">ostinato simultanément avec les autres membres du groupe, respect du tempo, précision rythmique et habileté </w:t>
            </w:r>
            <w:r w:rsidR="004659ED">
              <w:rPr>
                <w:rFonts w:ascii="Arial" w:eastAsia="Times New Roman" w:hAnsi="Arial" w:cs="Arial"/>
                <w:lang w:val="fr-CA" w:eastAsia="en-CA"/>
              </w:rPr>
              <w:t xml:space="preserve">à </w:t>
            </w:r>
            <w:r w:rsidRPr="00B222D1">
              <w:rPr>
                <w:rFonts w:ascii="Arial" w:eastAsia="Times New Roman" w:hAnsi="Arial" w:cs="Arial"/>
                <w:lang w:val="fr-CA" w:eastAsia="en-CA"/>
              </w:rPr>
              <w:t>interpréter la composition. </w:t>
            </w:r>
          </w:p>
        </w:tc>
      </w:tr>
    </w:tbl>
    <w:p w14:paraId="75655A1B" w14:textId="77777777" w:rsidR="000E2BF6" w:rsidRPr="000E2BF6" w:rsidRDefault="000E2BF6" w:rsidP="000E2BF6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  <w:r w:rsidRPr="000E2BF6">
        <w:rPr>
          <w:rFonts w:ascii="Arial" w:eastAsia="Times New Roman" w:hAnsi="Arial" w:cs="Arial"/>
          <w:sz w:val="18"/>
          <w:szCs w:val="18"/>
          <w:lang w:val="fr-CA" w:eastAsia="en-CA"/>
        </w:rPr>
        <w:t> </w:t>
      </w:r>
    </w:p>
    <w:p w14:paraId="4A304095" w14:textId="63E2B098" w:rsidR="00413834" w:rsidRPr="00413834" w:rsidRDefault="00413834" w:rsidP="00413834">
      <w:pPr>
        <w:textAlignment w:val="baseline"/>
        <w:rPr>
          <w:rFonts w:ascii="Arial" w:eastAsia="Times New Roman" w:hAnsi="Arial" w:cs="Arial"/>
          <w:sz w:val="18"/>
          <w:szCs w:val="18"/>
          <w:lang w:val="fr-CA" w:eastAsia="en-CA"/>
        </w:rPr>
      </w:pPr>
    </w:p>
    <w:sectPr w:rsidR="00413834" w:rsidRPr="00413834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6534" w14:textId="77777777" w:rsidR="00565E52" w:rsidRDefault="00565E52">
      <w:r>
        <w:separator/>
      </w:r>
    </w:p>
  </w:endnote>
  <w:endnote w:type="continuationSeparator" w:id="0">
    <w:p w14:paraId="555C477E" w14:textId="77777777" w:rsidR="00565E52" w:rsidRDefault="0056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DECC" w14:textId="77777777" w:rsidR="00565E52" w:rsidRDefault="00565E52">
      <w:r>
        <w:separator/>
      </w:r>
    </w:p>
  </w:footnote>
  <w:footnote w:type="continuationSeparator" w:id="0">
    <w:p w14:paraId="2F03428F" w14:textId="77777777" w:rsidR="00565E52" w:rsidRDefault="0056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04A"/>
    <w:multiLevelType w:val="multilevel"/>
    <w:tmpl w:val="286E46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C5617"/>
    <w:multiLevelType w:val="multilevel"/>
    <w:tmpl w:val="F6DAB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5199E"/>
    <w:multiLevelType w:val="multilevel"/>
    <w:tmpl w:val="064CF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FC60D2"/>
    <w:multiLevelType w:val="multilevel"/>
    <w:tmpl w:val="330E1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0243"/>
    <w:multiLevelType w:val="multilevel"/>
    <w:tmpl w:val="C3AC3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162FD"/>
    <w:multiLevelType w:val="multilevel"/>
    <w:tmpl w:val="C0B0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423E4"/>
    <w:multiLevelType w:val="multilevel"/>
    <w:tmpl w:val="1A6E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E63862"/>
    <w:multiLevelType w:val="multilevel"/>
    <w:tmpl w:val="92925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52F57"/>
    <w:multiLevelType w:val="multilevel"/>
    <w:tmpl w:val="C012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2A12D2"/>
    <w:multiLevelType w:val="multilevel"/>
    <w:tmpl w:val="52DAD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11080"/>
    <w:multiLevelType w:val="multilevel"/>
    <w:tmpl w:val="693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F300D0"/>
    <w:multiLevelType w:val="multilevel"/>
    <w:tmpl w:val="B3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40D8A"/>
    <w:multiLevelType w:val="multilevel"/>
    <w:tmpl w:val="0CD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A654CF"/>
    <w:multiLevelType w:val="multilevel"/>
    <w:tmpl w:val="A94E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0B6D40"/>
    <w:multiLevelType w:val="multilevel"/>
    <w:tmpl w:val="F70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1F5F97"/>
    <w:multiLevelType w:val="multilevel"/>
    <w:tmpl w:val="00E80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179CF"/>
    <w:multiLevelType w:val="multilevel"/>
    <w:tmpl w:val="780A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9C4DC7"/>
    <w:multiLevelType w:val="multilevel"/>
    <w:tmpl w:val="2F3C9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5856BA"/>
    <w:multiLevelType w:val="multilevel"/>
    <w:tmpl w:val="C7105D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56798"/>
    <w:multiLevelType w:val="multilevel"/>
    <w:tmpl w:val="EB4A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7C0272"/>
    <w:multiLevelType w:val="multilevel"/>
    <w:tmpl w:val="F3CA3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690107"/>
    <w:multiLevelType w:val="multilevel"/>
    <w:tmpl w:val="41CA6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0B404E"/>
    <w:multiLevelType w:val="multilevel"/>
    <w:tmpl w:val="4334B536"/>
    <w:lvl w:ilvl="0">
      <w:start w:val="1"/>
      <w:numFmt w:val="bullet"/>
      <w:lvlText w:val="●"/>
      <w:lvlJc w:val="left"/>
      <w:pPr>
        <w:ind w:left="75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452AFC"/>
    <w:multiLevelType w:val="multilevel"/>
    <w:tmpl w:val="6B7E1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9677E6"/>
    <w:multiLevelType w:val="multilevel"/>
    <w:tmpl w:val="FD7AE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31A09"/>
    <w:multiLevelType w:val="multilevel"/>
    <w:tmpl w:val="F7C49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3B5803"/>
    <w:multiLevelType w:val="multilevel"/>
    <w:tmpl w:val="52EA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4428F9"/>
    <w:multiLevelType w:val="multilevel"/>
    <w:tmpl w:val="2C4CB8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634B6"/>
    <w:multiLevelType w:val="multilevel"/>
    <w:tmpl w:val="EA1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6738B4"/>
    <w:multiLevelType w:val="multilevel"/>
    <w:tmpl w:val="FF0AD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41BAF"/>
    <w:multiLevelType w:val="multilevel"/>
    <w:tmpl w:val="8BB2C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0C5948"/>
    <w:multiLevelType w:val="multilevel"/>
    <w:tmpl w:val="B214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7059BC"/>
    <w:multiLevelType w:val="multilevel"/>
    <w:tmpl w:val="A678F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8E81304"/>
    <w:multiLevelType w:val="multilevel"/>
    <w:tmpl w:val="4D94B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6D0282"/>
    <w:multiLevelType w:val="multilevel"/>
    <w:tmpl w:val="DA8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585AEE"/>
    <w:multiLevelType w:val="multilevel"/>
    <w:tmpl w:val="6BB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D4637F"/>
    <w:multiLevelType w:val="hybridMultilevel"/>
    <w:tmpl w:val="A16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E7E41"/>
    <w:multiLevelType w:val="multilevel"/>
    <w:tmpl w:val="AD0E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050565"/>
    <w:multiLevelType w:val="multilevel"/>
    <w:tmpl w:val="2FD0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520ED2"/>
    <w:multiLevelType w:val="multilevel"/>
    <w:tmpl w:val="9B1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FC07E3"/>
    <w:multiLevelType w:val="multilevel"/>
    <w:tmpl w:val="8E5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EC5615"/>
    <w:multiLevelType w:val="multilevel"/>
    <w:tmpl w:val="689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2"/>
  </w:num>
  <w:num w:numId="3">
    <w:abstractNumId w:val="27"/>
  </w:num>
  <w:num w:numId="4">
    <w:abstractNumId w:val="0"/>
  </w:num>
  <w:num w:numId="5">
    <w:abstractNumId w:val="24"/>
  </w:num>
  <w:num w:numId="6">
    <w:abstractNumId w:val="2"/>
  </w:num>
  <w:num w:numId="7">
    <w:abstractNumId w:val="36"/>
  </w:num>
  <w:num w:numId="8">
    <w:abstractNumId w:val="13"/>
  </w:num>
  <w:num w:numId="9">
    <w:abstractNumId w:val="19"/>
  </w:num>
  <w:num w:numId="10">
    <w:abstractNumId w:val="34"/>
  </w:num>
  <w:num w:numId="11">
    <w:abstractNumId w:val="11"/>
  </w:num>
  <w:num w:numId="12">
    <w:abstractNumId w:val="17"/>
  </w:num>
  <w:num w:numId="13">
    <w:abstractNumId w:val="33"/>
  </w:num>
  <w:num w:numId="14">
    <w:abstractNumId w:val="39"/>
  </w:num>
  <w:num w:numId="15">
    <w:abstractNumId w:val="35"/>
  </w:num>
  <w:num w:numId="16">
    <w:abstractNumId w:val="40"/>
  </w:num>
  <w:num w:numId="17">
    <w:abstractNumId w:val="37"/>
  </w:num>
  <w:num w:numId="18">
    <w:abstractNumId w:val="10"/>
  </w:num>
  <w:num w:numId="19">
    <w:abstractNumId w:val="26"/>
  </w:num>
  <w:num w:numId="20">
    <w:abstractNumId w:val="15"/>
  </w:num>
  <w:num w:numId="21">
    <w:abstractNumId w:val="20"/>
  </w:num>
  <w:num w:numId="22">
    <w:abstractNumId w:val="12"/>
  </w:num>
  <w:num w:numId="23">
    <w:abstractNumId w:val="6"/>
  </w:num>
  <w:num w:numId="24">
    <w:abstractNumId w:val="9"/>
  </w:num>
  <w:num w:numId="25">
    <w:abstractNumId w:val="21"/>
  </w:num>
  <w:num w:numId="26">
    <w:abstractNumId w:val="18"/>
  </w:num>
  <w:num w:numId="27">
    <w:abstractNumId w:val="28"/>
  </w:num>
  <w:num w:numId="28">
    <w:abstractNumId w:val="31"/>
  </w:num>
  <w:num w:numId="29">
    <w:abstractNumId w:val="14"/>
  </w:num>
  <w:num w:numId="30">
    <w:abstractNumId w:val="38"/>
  </w:num>
  <w:num w:numId="31">
    <w:abstractNumId w:val="5"/>
  </w:num>
  <w:num w:numId="32">
    <w:abstractNumId w:val="23"/>
  </w:num>
  <w:num w:numId="33">
    <w:abstractNumId w:val="7"/>
  </w:num>
  <w:num w:numId="34">
    <w:abstractNumId w:val="16"/>
  </w:num>
  <w:num w:numId="35">
    <w:abstractNumId w:val="29"/>
  </w:num>
  <w:num w:numId="36">
    <w:abstractNumId w:val="4"/>
  </w:num>
  <w:num w:numId="37">
    <w:abstractNumId w:val="25"/>
  </w:num>
  <w:num w:numId="38">
    <w:abstractNumId w:val="3"/>
  </w:num>
  <w:num w:numId="39">
    <w:abstractNumId w:val="30"/>
  </w:num>
  <w:num w:numId="40">
    <w:abstractNumId w:val="1"/>
  </w:num>
  <w:num w:numId="41">
    <w:abstractNumId w:val="4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6FB1"/>
    <w:rsid w:val="000E2BF6"/>
    <w:rsid w:val="00116867"/>
    <w:rsid w:val="002E0054"/>
    <w:rsid w:val="0030391A"/>
    <w:rsid w:val="00373C04"/>
    <w:rsid w:val="003B3B09"/>
    <w:rsid w:val="00413834"/>
    <w:rsid w:val="004659ED"/>
    <w:rsid w:val="00521E04"/>
    <w:rsid w:val="00565E52"/>
    <w:rsid w:val="00586292"/>
    <w:rsid w:val="005B15B6"/>
    <w:rsid w:val="0065574D"/>
    <w:rsid w:val="00660325"/>
    <w:rsid w:val="007A3686"/>
    <w:rsid w:val="008173AA"/>
    <w:rsid w:val="008B2283"/>
    <w:rsid w:val="008E37CE"/>
    <w:rsid w:val="00986AF4"/>
    <w:rsid w:val="00A52770"/>
    <w:rsid w:val="00A65581"/>
    <w:rsid w:val="00B222D1"/>
    <w:rsid w:val="00BC6870"/>
    <w:rsid w:val="00CE1325"/>
    <w:rsid w:val="00D05958"/>
    <w:rsid w:val="00D37E58"/>
    <w:rsid w:val="00D45980"/>
    <w:rsid w:val="00DD6D39"/>
    <w:rsid w:val="00E2282E"/>
    <w:rsid w:val="00EB6A89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8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2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Johanne Poitras-Brien</cp:lastModifiedBy>
  <cp:revision>9</cp:revision>
  <dcterms:created xsi:type="dcterms:W3CDTF">2020-04-14T22:22:00Z</dcterms:created>
  <dcterms:modified xsi:type="dcterms:W3CDTF">2020-05-08T14:09:00Z</dcterms:modified>
</cp:coreProperties>
</file>