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B031B9" w14:paraId="49273BA3" w14:textId="77777777">
        <w:tc>
          <w:tcPr>
            <w:tcW w:w="2088" w:type="dxa"/>
          </w:tcPr>
          <w:p w14:paraId="74E32AA1" w14:textId="77777777" w:rsidR="003D54ED" w:rsidRPr="00B031B9" w:rsidRDefault="000E56AF" w:rsidP="000E56AF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B031B9">
              <w:rPr>
                <w:rFonts w:ascii="Comic Sans MS" w:hAnsi="Comic Sans MS"/>
                <w:b/>
              </w:rPr>
              <w:t>Subject</w:t>
            </w:r>
            <w:r w:rsidR="003D54ED" w:rsidRPr="00B031B9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920" w:type="dxa"/>
          </w:tcPr>
          <w:p w14:paraId="49E74AA3" w14:textId="77777777" w:rsidR="003D54ED" w:rsidRPr="00B031B9" w:rsidRDefault="00B70513" w:rsidP="00344D98">
            <w:pPr>
              <w:rPr>
                <w:rFonts w:ascii="Comic Sans MS" w:hAnsi="Comic Sans MS"/>
              </w:rPr>
            </w:pPr>
            <w:r w:rsidRPr="00B031B9">
              <w:rPr>
                <w:rFonts w:ascii="Comic Sans MS" w:hAnsi="Comic Sans MS"/>
              </w:rPr>
              <w:t>Science</w:t>
            </w:r>
          </w:p>
        </w:tc>
      </w:tr>
      <w:tr w:rsidR="003D54ED" w:rsidRPr="00B031B9" w14:paraId="0C7BAB2A" w14:textId="77777777">
        <w:tc>
          <w:tcPr>
            <w:tcW w:w="2088" w:type="dxa"/>
          </w:tcPr>
          <w:p w14:paraId="0127AFB0" w14:textId="77777777" w:rsidR="003D54ED" w:rsidRPr="00B031B9" w:rsidRDefault="003D54ED" w:rsidP="000E56AF">
            <w:pPr>
              <w:rPr>
                <w:rFonts w:ascii="Comic Sans MS" w:hAnsi="Comic Sans MS"/>
                <w:b/>
              </w:rPr>
            </w:pPr>
            <w:r w:rsidRPr="00B031B9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920" w:type="dxa"/>
          </w:tcPr>
          <w:p w14:paraId="6A8BB3C0" w14:textId="77777777" w:rsidR="003D54ED" w:rsidRPr="00B031B9" w:rsidRDefault="00B031B9" w:rsidP="00344D98">
            <w:pPr>
              <w:rPr>
                <w:rFonts w:ascii="Comic Sans MS" w:hAnsi="Comic Sans MS"/>
              </w:rPr>
            </w:pPr>
            <w:r w:rsidRPr="00B031B9">
              <w:rPr>
                <w:rFonts w:ascii="Comic Sans MS" w:hAnsi="Comic Sans MS"/>
              </w:rPr>
              <w:t>End of Hockey Season-</w:t>
            </w:r>
            <w:r w:rsidR="00316161" w:rsidRPr="00B031B9">
              <w:rPr>
                <w:rFonts w:ascii="Comic Sans MS" w:hAnsi="Comic Sans MS"/>
              </w:rPr>
              <w:t>Melting Ice</w:t>
            </w:r>
          </w:p>
        </w:tc>
      </w:tr>
      <w:tr w:rsidR="003D54ED" w:rsidRPr="00B031B9" w14:paraId="4276DA44" w14:textId="77777777">
        <w:tc>
          <w:tcPr>
            <w:tcW w:w="2088" w:type="dxa"/>
          </w:tcPr>
          <w:p w14:paraId="7F622419" w14:textId="77777777" w:rsidR="003D54ED" w:rsidRPr="00B031B9" w:rsidRDefault="003D54ED" w:rsidP="000E56AF">
            <w:pPr>
              <w:rPr>
                <w:rFonts w:ascii="Comic Sans MS" w:hAnsi="Comic Sans MS"/>
                <w:b/>
              </w:rPr>
            </w:pPr>
            <w:r w:rsidRPr="00B031B9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920" w:type="dxa"/>
          </w:tcPr>
          <w:p w14:paraId="730FDBF9" w14:textId="77777777" w:rsidR="003D54ED" w:rsidRPr="00B031B9" w:rsidRDefault="00B70513" w:rsidP="00344D98">
            <w:pPr>
              <w:rPr>
                <w:rFonts w:ascii="Comic Sans MS" w:hAnsi="Comic Sans MS"/>
              </w:rPr>
            </w:pPr>
            <w:r w:rsidRPr="00B031B9">
              <w:rPr>
                <w:rFonts w:ascii="Comic Sans MS" w:hAnsi="Comic Sans MS"/>
              </w:rPr>
              <w:t>2</w:t>
            </w:r>
          </w:p>
        </w:tc>
      </w:tr>
      <w:tr w:rsidR="003D54ED" w:rsidRPr="00B031B9" w14:paraId="46567D31" w14:textId="77777777">
        <w:tc>
          <w:tcPr>
            <w:tcW w:w="2088" w:type="dxa"/>
          </w:tcPr>
          <w:p w14:paraId="64A03173" w14:textId="77777777" w:rsidR="003D54ED" w:rsidRPr="00B031B9" w:rsidRDefault="003D54ED" w:rsidP="000E56AF">
            <w:pPr>
              <w:rPr>
                <w:rFonts w:ascii="Comic Sans MS" w:hAnsi="Comic Sans MS"/>
                <w:b/>
              </w:rPr>
            </w:pPr>
            <w:r w:rsidRPr="00B031B9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920" w:type="dxa"/>
          </w:tcPr>
          <w:p w14:paraId="7096054E" w14:textId="77777777" w:rsidR="003D54ED" w:rsidRPr="00B031B9" w:rsidRDefault="00316161" w:rsidP="00B70513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031B9">
              <w:rPr>
                <w:rFonts w:ascii="Comic Sans MS" w:hAnsi="Comic Sans MS" w:cs="Arial"/>
                <w:color w:val="182435"/>
                <w:lang w:val="en"/>
              </w:rPr>
              <w:t>To explore what happens to water as it goes fro</w:t>
            </w:r>
            <w:r w:rsidR="00B031B9" w:rsidRPr="00B031B9">
              <w:rPr>
                <w:rFonts w:ascii="Comic Sans MS" w:hAnsi="Comic Sans MS" w:cs="Arial"/>
                <w:color w:val="182435"/>
                <w:lang w:val="en"/>
              </w:rPr>
              <w:t>m solid to liquid</w:t>
            </w:r>
            <w:r w:rsidRPr="00B031B9">
              <w:rPr>
                <w:rFonts w:ascii="Comic Sans MS" w:hAnsi="Comic Sans MS" w:cs="Arial"/>
                <w:color w:val="182435"/>
                <w:lang w:val="en"/>
              </w:rPr>
              <w:t>; to use observation, measurement, and communication skills to describe change.</w:t>
            </w:r>
          </w:p>
        </w:tc>
      </w:tr>
      <w:tr w:rsidR="003D54ED" w:rsidRPr="00B031B9" w14:paraId="37D4E88F" w14:textId="77777777">
        <w:trPr>
          <w:trHeight w:val="773"/>
        </w:trPr>
        <w:tc>
          <w:tcPr>
            <w:tcW w:w="2088" w:type="dxa"/>
          </w:tcPr>
          <w:p w14:paraId="7F0DA461" w14:textId="77777777" w:rsidR="003D54ED" w:rsidRPr="00B031B9" w:rsidRDefault="003D54ED" w:rsidP="000E56AF">
            <w:pPr>
              <w:rPr>
                <w:rFonts w:ascii="Comic Sans MS" w:hAnsi="Comic Sans MS"/>
                <w:b/>
              </w:rPr>
            </w:pPr>
            <w:r w:rsidRPr="00B031B9">
              <w:rPr>
                <w:rFonts w:ascii="Comic Sans MS" w:hAnsi="Comic Sans MS"/>
                <w:b/>
              </w:rPr>
              <w:t>Curricular</w:t>
            </w:r>
          </w:p>
          <w:p w14:paraId="49680670" w14:textId="77777777" w:rsidR="003D54ED" w:rsidRPr="00B031B9" w:rsidRDefault="000E56AF" w:rsidP="000E56AF">
            <w:pPr>
              <w:rPr>
                <w:rFonts w:ascii="Comic Sans MS" w:hAnsi="Comic Sans MS"/>
              </w:rPr>
            </w:pPr>
            <w:r w:rsidRPr="00B031B9">
              <w:rPr>
                <w:rFonts w:ascii="Comic Sans MS" w:hAnsi="Comic Sans MS"/>
                <w:b/>
              </w:rPr>
              <w:t>Connection</w:t>
            </w:r>
            <w:r w:rsidR="00E8189E" w:rsidRPr="00B031B9">
              <w:rPr>
                <w:rFonts w:ascii="Comic Sans MS" w:hAnsi="Comic Sans MS"/>
                <w:b/>
              </w:rPr>
              <w:t>s</w:t>
            </w:r>
            <w:r w:rsidR="003D54ED" w:rsidRPr="00B031B9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920" w:type="dxa"/>
          </w:tcPr>
          <w:p w14:paraId="36CBD16D" w14:textId="77777777" w:rsidR="00560631" w:rsidRPr="00B031B9" w:rsidRDefault="00560631" w:rsidP="00560631">
            <w:pPr>
              <w:pStyle w:val="Default"/>
              <w:rPr>
                <w:rFonts w:ascii="Comic Sans MS" w:hAnsi="Comic Sans MS"/>
              </w:rPr>
            </w:pPr>
            <w:r w:rsidRPr="00B031B9">
              <w:rPr>
                <w:rFonts w:ascii="Comic Sans MS" w:hAnsi="Comic Sans MS"/>
              </w:rPr>
              <w:t xml:space="preserve">Demonstrate an understanding that solid ice can be changed to other states: </w:t>
            </w:r>
          </w:p>
          <w:p w14:paraId="442E1B2A" w14:textId="77777777" w:rsidR="003D54ED" w:rsidRPr="00B031B9" w:rsidRDefault="00560631" w:rsidP="00560631">
            <w:pPr>
              <w:pStyle w:val="Default"/>
            </w:pPr>
            <w:r w:rsidRPr="00B031B9">
              <w:rPr>
                <w:rFonts w:ascii="Comic Sans MS" w:hAnsi="Comic Sans MS"/>
              </w:rPr>
              <w:t>• recognize that on heating, ice melts into liquid water</w:t>
            </w:r>
            <w:r w:rsidRPr="00B031B9">
              <w:t xml:space="preserve"> </w:t>
            </w:r>
          </w:p>
        </w:tc>
      </w:tr>
      <w:tr w:rsidR="003D54ED" w:rsidRPr="00B031B9" w14:paraId="13847673" w14:textId="77777777" w:rsidTr="001D7E5D">
        <w:trPr>
          <w:trHeight w:val="1415"/>
        </w:trPr>
        <w:tc>
          <w:tcPr>
            <w:tcW w:w="2088" w:type="dxa"/>
          </w:tcPr>
          <w:p w14:paraId="7DEA88AB" w14:textId="77777777" w:rsidR="003D54ED" w:rsidRPr="00B031B9" w:rsidRDefault="003D54ED" w:rsidP="000E56AF">
            <w:pPr>
              <w:rPr>
                <w:rFonts w:ascii="Comic Sans MS" w:hAnsi="Comic Sans MS"/>
                <w:b/>
              </w:rPr>
            </w:pPr>
            <w:r w:rsidRPr="00B031B9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920" w:type="dxa"/>
          </w:tcPr>
          <w:p w14:paraId="2989F658" w14:textId="77777777" w:rsidR="00B70513" w:rsidRPr="00B031B9" w:rsidRDefault="00B70513" w:rsidP="00B7051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031B9">
              <w:rPr>
                <w:rFonts w:ascii="Comic Sans MS" w:eastAsia="Times New Roman" w:hAnsi="Comic Sans MS" w:cs="Arial"/>
                <w:lang w:eastAsia="en-US"/>
              </w:rPr>
              <w:t>One ice cube</w:t>
            </w:r>
            <w:r w:rsidR="00316161" w:rsidRPr="00B031B9">
              <w:rPr>
                <w:rFonts w:ascii="Comic Sans MS" w:eastAsia="Times New Roman" w:hAnsi="Comic Sans MS" w:cs="Arial"/>
                <w:lang w:eastAsia="en-US"/>
              </w:rPr>
              <w:t xml:space="preserve"> in clear cup for every 2 students</w:t>
            </w:r>
          </w:p>
          <w:p w14:paraId="2CBC48F0" w14:textId="77777777" w:rsidR="003D54ED" w:rsidRDefault="00F20348" w:rsidP="00F2034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 w:rsidRPr="00B031B9">
              <w:rPr>
                <w:rFonts w:ascii="Comic Sans MS" w:eastAsia="Times New Roman" w:hAnsi="Comic Sans MS" w:cs="Arial"/>
                <w:lang w:eastAsia="en-US"/>
              </w:rPr>
              <w:t>One recording sheet per pair (</w:t>
            </w:r>
            <w:r w:rsidR="00316161" w:rsidRPr="00B031B9">
              <w:rPr>
                <w:rFonts w:ascii="Comic Sans MS" w:eastAsia="Times New Roman" w:hAnsi="Comic Sans MS" w:cs="Arial"/>
                <w:lang w:eastAsia="en-US"/>
              </w:rPr>
              <w:t>8 1/2 x 11 blank paper</w:t>
            </w:r>
            <w:r w:rsidRPr="00B031B9">
              <w:rPr>
                <w:rFonts w:ascii="Comic Sans MS" w:eastAsia="Times New Roman" w:hAnsi="Comic Sans MS" w:cs="Arial"/>
                <w:lang w:eastAsia="en-US"/>
              </w:rPr>
              <w:t>-fold into quarters and unfold)</w:t>
            </w:r>
          </w:p>
          <w:p w14:paraId="4E46F727" w14:textId="77777777" w:rsidR="001D7E5D" w:rsidRPr="00B031B9" w:rsidRDefault="001D7E5D" w:rsidP="00F2034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lang w:eastAsia="en-US"/>
              </w:rPr>
            </w:pPr>
            <w:r>
              <w:rPr>
                <w:rFonts w:ascii="Comic Sans MS" w:eastAsia="Times New Roman" w:hAnsi="Comic Sans MS" w:cs="Arial"/>
                <w:lang w:eastAsia="en-US"/>
              </w:rPr>
              <w:t>A second recording sheet for Extension activity</w:t>
            </w:r>
          </w:p>
        </w:tc>
      </w:tr>
      <w:tr w:rsidR="003D54ED" w:rsidRPr="00B031B9" w14:paraId="5F4B224B" w14:textId="77777777">
        <w:tc>
          <w:tcPr>
            <w:tcW w:w="2088" w:type="dxa"/>
          </w:tcPr>
          <w:p w14:paraId="5BC0E71A" w14:textId="77777777" w:rsidR="003D54ED" w:rsidRPr="00B031B9" w:rsidRDefault="003D54ED" w:rsidP="000E56AF">
            <w:pPr>
              <w:rPr>
                <w:rFonts w:ascii="Comic Sans MS" w:hAnsi="Comic Sans MS"/>
                <w:b/>
              </w:rPr>
            </w:pPr>
            <w:r w:rsidRPr="00B031B9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920" w:type="dxa"/>
          </w:tcPr>
          <w:p w14:paraId="126EBBAC" w14:textId="77777777" w:rsidR="00316161" w:rsidRPr="00B031B9" w:rsidRDefault="00316161" w:rsidP="001D7E5D">
            <w:pPr>
              <w:pStyle w:val="ListParagraph"/>
              <w:numPr>
                <w:ilvl w:val="0"/>
                <w:numId w:val="12"/>
              </w:numPr>
              <w:spacing w:after="450"/>
              <w:ind w:left="360"/>
              <w:rPr>
                <w:rFonts w:ascii="Comic Sans MS" w:eastAsia="Times New Roman" w:hAnsi="Comic Sans MS" w:cs="Arial"/>
                <w:color w:val="182435"/>
                <w:lang w:val="en"/>
              </w:rPr>
            </w:pP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Divide the class into pairs. Assign each student a role: </w:t>
            </w:r>
            <w:r w:rsidRPr="001D7E5D">
              <w:rPr>
                <w:rFonts w:ascii="Comic Sans MS" w:eastAsia="Times New Roman" w:hAnsi="Comic Sans MS" w:cs="Arial"/>
                <w:b/>
                <w:color w:val="182435"/>
                <w:lang w:val="en"/>
              </w:rPr>
              <w:t>writer or</w:t>
            </w: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 </w:t>
            </w:r>
            <w:r w:rsidRPr="001D7E5D">
              <w:rPr>
                <w:rFonts w:ascii="Comic Sans MS" w:eastAsia="Times New Roman" w:hAnsi="Comic Sans MS" w:cs="Arial"/>
                <w:b/>
                <w:color w:val="182435"/>
                <w:lang w:val="en"/>
              </w:rPr>
              <w:t>illustrator</w:t>
            </w: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. Students switch roles during the course of the lesson.</w:t>
            </w:r>
          </w:p>
          <w:p w14:paraId="3D226630" w14:textId="77777777" w:rsidR="00316161" w:rsidRPr="00B031B9" w:rsidRDefault="00316161" w:rsidP="001D7E5D">
            <w:pPr>
              <w:pStyle w:val="ListParagraph"/>
              <w:numPr>
                <w:ilvl w:val="0"/>
                <w:numId w:val="12"/>
              </w:numPr>
              <w:spacing w:after="450"/>
              <w:ind w:left="360"/>
              <w:rPr>
                <w:rFonts w:ascii="Comic Sans MS" w:eastAsia="Times New Roman" w:hAnsi="Comic Sans MS" w:cs="Arial"/>
                <w:color w:val="182435"/>
                <w:lang w:val="en"/>
              </w:rPr>
            </w:pP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Have each pair fold blank paper into 4 sections and label each quarter 1, 2, 3 and 4.</w:t>
            </w:r>
          </w:p>
          <w:p w14:paraId="6BB71BD2" w14:textId="77777777" w:rsidR="001D7E5D" w:rsidRDefault="00316161" w:rsidP="001D7E5D">
            <w:pPr>
              <w:pStyle w:val="ListParagraph"/>
              <w:numPr>
                <w:ilvl w:val="0"/>
                <w:numId w:val="12"/>
              </w:numPr>
              <w:spacing w:after="450"/>
              <w:ind w:left="360"/>
              <w:rPr>
                <w:rFonts w:ascii="Comic Sans MS" w:eastAsia="Times New Roman" w:hAnsi="Comic Sans MS" w:cs="Arial"/>
                <w:color w:val="182435"/>
                <w:lang w:val="en"/>
              </w:rPr>
            </w:pP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Distribute an ice cube in a</w:t>
            </w:r>
            <w:r w:rsidR="00560631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 clear plastic cup to each pair</w:t>
            </w: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. </w:t>
            </w:r>
            <w:r w:rsidR="00560631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In quarter</w:t>
            </w: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 #1, the illustrator draws a picture of what he/she sees. The writer writes a sentence or word below the illustration to describe the properties of the ice cube. </w:t>
            </w:r>
          </w:p>
          <w:p w14:paraId="6AB34611" w14:textId="77777777" w:rsidR="00316161" w:rsidRPr="00B031B9" w:rsidRDefault="00316161" w:rsidP="001D7E5D">
            <w:pPr>
              <w:pStyle w:val="ListParagraph"/>
              <w:numPr>
                <w:ilvl w:val="0"/>
                <w:numId w:val="12"/>
              </w:numPr>
              <w:spacing w:after="450"/>
              <w:ind w:left="360"/>
              <w:rPr>
                <w:rFonts w:ascii="Comic Sans MS" w:eastAsia="Times New Roman" w:hAnsi="Comic Sans MS" w:cs="Arial"/>
                <w:color w:val="182435"/>
                <w:lang w:val="en"/>
              </w:rPr>
            </w:pP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Guide students' observations with questions such as the following: </w:t>
            </w:r>
            <w:r w:rsidRPr="00B031B9">
              <w:rPr>
                <w:rFonts w:ascii="Comic Sans MS" w:eastAsia="Times New Roman" w:hAnsi="Comic Sans MS" w:cs="Arial"/>
                <w:i/>
                <w:color w:val="182435"/>
                <w:lang w:val="en"/>
              </w:rPr>
              <w:t>What is in the cup? Describe the ice. What does it look like? Feel like? What is the ice made of? How is ice made? Pour the ice into a container of a different shape or size. What does it look like now? Does it look the same or different? Has the shape of the ice changed? Why do you think that happened?</w:t>
            </w:r>
          </w:p>
          <w:p w14:paraId="7A93E0E6" w14:textId="77777777" w:rsidR="00F20348" w:rsidRPr="00B031B9" w:rsidRDefault="00B031B9" w:rsidP="001D7E5D">
            <w:pPr>
              <w:pStyle w:val="ListParagraph"/>
              <w:numPr>
                <w:ilvl w:val="0"/>
                <w:numId w:val="12"/>
              </w:numPr>
              <w:spacing w:after="450"/>
              <w:ind w:left="360"/>
              <w:rPr>
                <w:rFonts w:ascii="Comic Sans MS" w:eastAsia="Times New Roman" w:hAnsi="Comic Sans MS" w:cs="Arial"/>
                <w:color w:val="182435"/>
                <w:lang w:val="en"/>
              </w:rPr>
            </w:pP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Set a timer for 15-minute intervals</w:t>
            </w:r>
            <w:r w:rsidR="00316161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. When the next 15 minu</w:t>
            </w:r>
            <w:r w:rsidR="00F20348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tes pass, the writer/ illustrator</w:t>
            </w:r>
            <w:r w:rsidR="00316161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 change roles</w:t>
            </w:r>
            <w:r w:rsidR="00F20348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 and fill in</w:t>
            </w:r>
            <w:r w:rsidR="00560631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 quarter</w:t>
            </w:r>
            <w:r w:rsidR="00F20348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 #2.</w:t>
            </w:r>
            <w:r w:rsidR="00560631"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 xml:space="preserve">  Continue to circulate and guide observations:</w:t>
            </w:r>
            <w:r w:rsidR="00560631" w:rsidRPr="00B031B9">
              <w:rPr>
                <w:rFonts w:ascii="Arial" w:eastAsia="Times New Roman" w:hAnsi="Arial" w:cs="Arial"/>
                <w:color w:val="182435"/>
                <w:lang w:val="en"/>
              </w:rPr>
              <w:t xml:space="preserve"> </w:t>
            </w:r>
            <w:r w:rsidR="00F20348" w:rsidRPr="00B031B9">
              <w:rPr>
                <w:rFonts w:ascii="Comic Sans MS" w:eastAsia="Times New Roman" w:hAnsi="Comic Sans MS" w:cs="Arial"/>
                <w:i/>
                <w:color w:val="182435"/>
                <w:lang w:val="en"/>
              </w:rPr>
              <w:t>What happened to the ice? Why? What is in the cup? How is it like the ice? How is it different from the ice? Describe the water. What doe</w:t>
            </w:r>
            <w:r w:rsidR="00560631" w:rsidRPr="00B031B9">
              <w:rPr>
                <w:rFonts w:ascii="Comic Sans MS" w:eastAsia="Times New Roman" w:hAnsi="Comic Sans MS" w:cs="Arial"/>
                <w:i/>
                <w:color w:val="182435"/>
                <w:lang w:val="en"/>
              </w:rPr>
              <w:t>s it look like? Feel like?</w:t>
            </w:r>
            <w:r w:rsidR="00F20348" w:rsidRPr="00B031B9">
              <w:rPr>
                <w:rFonts w:ascii="Comic Sans MS" w:eastAsia="Times New Roman" w:hAnsi="Comic Sans MS" w:cs="Arial"/>
                <w:i/>
                <w:color w:val="182435"/>
                <w:lang w:val="en"/>
              </w:rPr>
              <w:t xml:space="preserve"> Has the shape of the water changed? Why do you think that is? Can you think of som</w:t>
            </w:r>
            <w:r w:rsidR="00560631" w:rsidRPr="00B031B9">
              <w:rPr>
                <w:rFonts w:ascii="Comic Sans MS" w:eastAsia="Times New Roman" w:hAnsi="Comic Sans MS" w:cs="Arial"/>
                <w:i/>
                <w:color w:val="182435"/>
                <w:lang w:val="en"/>
              </w:rPr>
              <w:t xml:space="preserve">ething else that we can pour </w:t>
            </w:r>
            <w:r w:rsidR="00F20348" w:rsidRPr="00B031B9">
              <w:rPr>
                <w:rFonts w:ascii="Comic Sans MS" w:eastAsia="Times New Roman" w:hAnsi="Comic Sans MS" w:cs="Arial"/>
                <w:i/>
                <w:color w:val="182435"/>
                <w:lang w:val="en"/>
              </w:rPr>
              <w:lastRenderedPageBreak/>
              <w:t>that will take the shape of the container?  Is there any way that we could change this water back to ice? How? How long might this take?</w:t>
            </w:r>
          </w:p>
          <w:p w14:paraId="1627D8E2" w14:textId="77777777" w:rsidR="001D7E5D" w:rsidRDefault="00F20348" w:rsidP="001D7E5D">
            <w:pPr>
              <w:pStyle w:val="ListParagraph"/>
              <w:numPr>
                <w:ilvl w:val="0"/>
                <w:numId w:val="12"/>
              </w:numPr>
              <w:spacing w:after="450"/>
              <w:ind w:left="360"/>
              <w:rPr>
                <w:rFonts w:ascii="Comic Sans MS" w:eastAsia="Times New Roman" w:hAnsi="Comic Sans MS" w:cs="Arial"/>
                <w:color w:val="182435"/>
                <w:lang w:val="en"/>
              </w:rPr>
            </w:pP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Repeat this process every 15 minutes until the 60 minutes have passed.</w:t>
            </w:r>
          </w:p>
          <w:p w14:paraId="11B81D5D" w14:textId="77777777" w:rsidR="00B031B9" w:rsidRPr="00B031B9" w:rsidRDefault="001D7E5D" w:rsidP="001D7E5D">
            <w:pPr>
              <w:pStyle w:val="ListParagraph"/>
              <w:numPr>
                <w:ilvl w:val="0"/>
                <w:numId w:val="12"/>
              </w:numPr>
              <w:spacing w:after="450"/>
              <w:ind w:left="360"/>
              <w:rPr>
                <w:rFonts w:ascii="Comic Sans MS" w:eastAsia="Times New Roman" w:hAnsi="Comic Sans MS" w:cs="Arial"/>
                <w:color w:val="182435"/>
                <w:lang w:val="en"/>
              </w:rPr>
            </w:pPr>
            <w:r>
              <w:rPr>
                <w:rFonts w:ascii="Comic Sans MS" w:eastAsia="Times New Roman" w:hAnsi="Comic Sans MS" w:cs="Arial"/>
                <w:color w:val="182435"/>
                <w:lang w:val="en"/>
              </w:rPr>
              <w:t>Students complete the 4 sections of their worksheet.</w:t>
            </w:r>
            <w:r w:rsidR="00B70513" w:rsidRPr="00B031B9">
              <w:rPr>
                <w:rFonts w:ascii="Comic Sans MS" w:eastAsia="Times New Roman" w:hAnsi="Comic Sans MS" w:cs="Arial"/>
              </w:rPr>
              <w:t xml:space="preserve"> </w:t>
            </w:r>
          </w:p>
        </w:tc>
      </w:tr>
      <w:tr w:rsidR="003D54ED" w:rsidRPr="00B031B9" w14:paraId="2BD28252" w14:textId="77777777">
        <w:tc>
          <w:tcPr>
            <w:tcW w:w="2088" w:type="dxa"/>
          </w:tcPr>
          <w:p w14:paraId="606F8936" w14:textId="77777777" w:rsidR="003D54ED" w:rsidRPr="00B031B9" w:rsidRDefault="003D54ED" w:rsidP="000E56AF">
            <w:pPr>
              <w:rPr>
                <w:rFonts w:ascii="Comic Sans MS" w:hAnsi="Comic Sans MS"/>
                <w:b/>
              </w:rPr>
            </w:pPr>
            <w:r w:rsidRPr="00B031B9">
              <w:rPr>
                <w:rFonts w:ascii="Comic Sans MS" w:hAnsi="Comic Sans MS"/>
                <w:b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31EFC106" w14:textId="77777777" w:rsidR="003D54ED" w:rsidRPr="001D7E5D" w:rsidRDefault="00F20348" w:rsidP="001D7E5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1D7E5D">
              <w:rPr>
                <w:rFonts w:ascii="Comic Sans MS" w:hAnsi="Comic Sans MS" w:cs="Arial"/>
                <w:color w:val="182435"/>
                <w:lang w:val="en"/>
              </w:rPr>
              <w:t>In groups or as a class, create a Venn Diagram comparing water in solid form and water in liquid form.  How are they alike?  How are they different?</w:t>
            </w:r>
          </w:p>
          <w:p w14:paraId="55CCC5F1" w14:textId="77777777" w:rsidR="001D7E5D" w:rsidRPr="001D7E5D" w:rsidRDefault="001D7E5D" w:rsidP="001D7E5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182435"/>
                <w:lang w:val="en"/>
              </w:rPr>
              <w:t xml:space="preserve">Divide a second sheet of paper into 4 sections.  Students use their observations of an ice cube to sketch, </w:t>
            </w:r>
            <w:r w:rsidRPr="001D7E5D">
              <w:rPr>
                <w:rFonts w:ascii="Comic Sans MS" w:hAnsi="Comic Sans MS" w:cs="Arial"/>
                <w:i/>
                <w:color w:val="182435"/>
                <w:lang w:val="en"/>
              </w:rPr>
              <w:t>in stages</w:t>
            </w:r>
            <w:r>
              <w:rPr>
                <w:rFonts w:ascii="Comic Sans MS" w:hAnsi="Comic Sans MS" w:cs="Arial"/>
                <w:color w:val="182435"/>
                <w:lang w:val="en"/>
              </w:rPr>
              <w:t>, what  happens to an outdoor hockey rink at the end of winter.</w:t>
            </w:r>
          </w:p>
        </w:tc>
      </w:tr>
      <w:tr w:rsidR="003D54ED" w:rsidRPr="00B031B9" w14:paraId="21B1BF87" w14:textId="77777777">
        <w:tc>
          <w:tcPr>
            <w:tcW w:w="2088" w:type="dxa"/>
          </w:tcPr>
          <w:p w14:paraId="45DE607A" w14:textId="77777777" w:rsidR="003D54ED" w:rsidRPr="00B031B9" w:rsidRDefault="003D54ED" w:rsidP="000E56AF">
            <w:pPr>
              <w:rPr>
                <w:rFonts w:ascii="Comic Sans MS" w:hAnsi="Comic Sans MS"/>
                <w:b/>
              </w:rPr>
            </w:pPr>
            <w:r w:rsidRPr="00B031B9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920" w:type="dxa"/>
          </w:tcPr>
          <w:p w14:paraId="7F27F63E" w14:textId="77777777" w:rsidR="009F5C35" w:rsidRPr="00B031B9" w:rsidRDefault="009F5C35" w:rsidP="00F2034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031B9">
              <w:rPr>
                <w:rFonts w:ascii="Comic Sans MS" w:eastAsia="Times New Roman" w:hAnsi="Comic Sans MS" w:cs="Arial"/>
              </w:rPr>
              <w:t>Observe students a</w:t>
            </w:r>
            <w:r w:rsidR="00F20348" w:rsidRPr="00B031B9">
              <w:rPr>
                <w:rFonts w:ascii="Comic Sans MS" w:eastAsia="Times New Roman" w:hAnsi="Comic Sans MS" w:cs="Arial"/>
              </w:rPr>
              <w:t xml:space="preserve">s they complete science </w:t>
            </w:r>
            <w:r w:rsidRPr="00B031B9">
              <w:rPr>
                <w:rFonts w:ascii="Comic Sans MS" w:eastAsia="Times New Roman" w:hAnsi="Comic Sans MS" w:cs="Arial"/>
              </w:rPr>
              <w:t>lab.</w:t>
            </w:r>
          </w:p>
          <w:p w14:paraId="3B1EA521" w14:textId="77777777" w:rsidR="003D54ED" w:rsidRPr="00B031B9" w:rsidRDefault="00F20348" w:rsidP="00F2034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031B9">
              <w:rPr>
                <w:rFonts w:ascii="Comic Sans MS" w:eastAsia="Times New Roman" w:hAnsi="Comic Sans MS" w:cs="Arial"/>
                <w:color w:val="182435"/>
                <w:lang w:val="en"/>
              </w:rPr>
              <w:t>Have students write in their journal, using words and/or pictures to describe the science lab.</w:t>
            </w:r>
          </w:p>
        </w:tc>
      </w:tr>
    </w:tbl>
    <w:p w14:paraId="3B0D5E08" w14:textId="77777777" w:rsidR="00992B71" w:rsidRPr="00B031B9" w:rsidRDefault="00992B71" w:rsidP="00992B71"/>
    <w:p w14:paraId="0ADD3765" w14:textId="77777777" w:rsidR="00992B71" w:rsidRPr="00B031B9" w:rsidRDefault="00992B71" w:rsidP="00992B71"/>
    <w:sectPr w:rsidR="00992B71" w:rsidRPr="00B031B9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F1B2B" w14:textId="77777777" w:rsidR="00AD4AC1" w:rsidRDefault="00AD4AC1" w:rsidP="00992B71">
      <w:r>
        <w:separator/>
      </w:r>
    </w:p>
  </w:endnote>
  <w:endnote w:type="continuationSeparator" w:id="0">
    <w:p w14:paraId="32E3AC21" w14:textId="77777777" w:rsidR="00AD4AC1" w:rsidRDefault="00AD4AC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B1A1" w14:textId="77777777" w:rsidR="00992B71" w:rsidRDefault="0013356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2010B1" wp14:editId="1F2D12E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11985" w14:textId="77777777" w:rsidR="00AD4AC1" w:rsidRDefault="00AD4AC1" w:rsidP="00992B71">
      <w:r>
        <w:separator/>
      </w:r>
    </w:p>
  </w:footnote>
  <w:footnote w:type="continuationSeparator" w:id="0">
    <w:p w14:paraId="6F943946" w14:textId="77777777" w:rsidR="00AD4AC1" w:rsidRDefault="00AD4AC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F6698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7A990C9" wp14:editId="7F24496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28E"/>
    <w:multiLevelType w:val="hybridMultilevel"/>
    <w:tmpl w:val="24DC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46DF"/>
    <w:multiLevelType w:val="multilevel"/>
    <w:tmpl w:val="2F00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87499"/>
    <w:multiLevelType w:val="multilevel"/>
    <w:tmpl w:val="E5F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1431"/>
    <w:multiLevelType w:val="hybridMultilevel"/>
    <w:tmpl w:val="8910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0E53"/>
    <w:multiLevelType w:val="hybridMultilevel"/>
    <w:tmpl w:val="6056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63340"/>
    <w:multiLevelType w:val="hybridMultilevel"/>
    <w:tmpl w:val="15BE9376"/>
    <w:lvl w:ilvl="0" w:tplc="2626D17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4AD4"/>
    <w:multiLevelType w:val="hybridMultilevel"/>
    <w:tmpl w:val="C5F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C4B72"/>
    <w:multiLevelType w:val="multilevel"/>
    <w:tmpl w:val="357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42104"/>
    <w:multiLevelType w:val="hybridMultilevel"/>
    <w:tmpl w:val="B08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63E7D"/>
    <w:multiLevelType w:val="multilevel"/>
    <w:tmpl w:val="FD14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F2BF7"/>
    <w:multiLevelType w:val="multilevel"/>
    <w:tmpl w:val="CE9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3566"/>
    <w:rsid w:val="001368C8"/>
    <w:rsid w:val="001D7E5D"/>
    <w:rsid w:val="00261611"/>
    <w:rsid w:val="00316161"/>
    <w:rsid w:val="003D54ED"/>
    <w:rsid w:val="00440873"/>
    <w:rsid w:val="004A0C22"/>
    <w:rsid w:val="00560631"/>
    <w:rsid w:val="005630EE"/>
    <w:rsid w:val="006C0371"/>
    <w:rsid w:val="007C4704"/>
    <w:rsid w:val="00937197"/>
    <w:rsid w:val="00941EC6"/>
    <w:rsid w:val="00971DCF"/>
    <w:rsid w:val="00992B71"/>
    <w:rsid w:val="009F5C35"/>
    <w:rsid w:val="00AD4AC1"/>
    <w:rsid w:val="00B031B9"/>
    <w:rsid w:val="00B63859"/>
    <w:rsid w:val="00B70513"/>
    <w:rsid w:val="00B70DC2"/>
    <w:rsid w:val="00DC7E11"/>
    <w:rsid w:val="00DE2F18"/>
    <w:rsid w:val="00E8189E"/>
    <w:rsid w:val="00F20348"/>
    <w:rsid w:val="00F97FB8"/>
    <w:rsid w:val="00FA5E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09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16161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aps/>
      <w:color w:val="FC2346"/>
      <w:sz w:val="33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6161"/>
    <w:pPr>
      <w:spacing w:after="450"/>
    </w:pPr>
    <w:rPr>
      <w:rFonts w:ascii="Times New Roman" w:eastAsia="Times New Roman" w:hAnsi="Times New Roman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16161"/>
    <w:rPr>
      <w:rFonts w:ascii="Arial" w:eastAsia="Times New Roman" w:hAnsi="Arial" w:cs="Arial"/>
      <w:b/>
      <w:bCs/>
      <w:caps/>
      <w:color w:val="FC2346"/>
      <w:sz w:val="33"/>
      <w:szCs w:val="33"/>
    </w:rPr>
  </w:style>
  <w:style w:type="paragraph" w:customStyle="1" w:styleId="Default">
    <w:name w:val="Default"/>
    <w:rsid w:val="0056063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16161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aps/>
      <w:color w:val="FC2346"/>
      <w:sz w:val="33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6161"/>
    <w:pPr>
      <w:spacing w:after="450"/>
    </w:pPr>
    <w:rPr>
      <w:rFonts w:ascii="Times New Roman" w:eastAsia="Times New Roman" w:hAnsi="Times New Roman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16161"/>
    <w:rPr>
      <w:rFonts w:ascii="Arial" w:eastAsia="Times New Roman" w:hAnsi="Arial" w:cs="Arial"/>
      <w:b/>
      <w:bCs/>
      <w:caps/>
      <w:color w:val="FC2346"/>
      <w:sz w:val="33"/>
      <w:szCs w:val="33"/>
    </w:rPr>
  </w:style>
  <w:style w:type="paragraph" w:customStyle="1" w:styleId="Default">
    <w:name w:val="Default"/>
    <w:rsid w:val="0056063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29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32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24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6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2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6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0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2014-09-09T16:38:00Z</dcterms:created>
  <dcterms:modified xsi:type="dcterms:W3CDTF">2014-09-09T16:38:00Z</dcterms:modified>
</cp:coreProperties>
</file>