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48"/>
        <w:tblW w:w="10278" w:type="dxa"/>
        <w:tblLook w:val="00A0" w:firstRow="1" w:lastRow="0" w:firstColumn="1" w:lastColumn="0" w:noHBand="0" w:noVBand="0"/>
      </w:tblPr>
      <w:tblGrid>
        <w:gridCol w:w="2088"/>
        <w:gridCol w:w="8190"/>
      </w:tblGrid>
      <w:tr w:rsidR="005B001E" w:rsidRPr="009567DF" w14:paraId="4BD1FC72" w14:textId="77777777" w:rsidTr="00E11231">
        <w:tc>
          <w:tcPr>
            <w:tcW w:w="2088" w:type="dxa"/>
          </w:tcPr>
          <w:p w14:paraId="1D85FA26" w14:textId="77777777" w:rsidR="005B001E" w:rsidRPr="00B10BE2" w:rsidRDefault="005B001E" w:rsidP="005B001E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8190" w:type="dxa"/>
          </w:tcPr>
          <w:p w14:paraId="37DA4691" w14:textId="77777777" w:rsidR="005B001E" w:rsidRPr="005B001E" w:rsidRDefault="005B001E" w:rsidP="005B001E">
            <w:pPr>
              <w:rPr>
                <w:rFonts w:ascii="Comic Sans MS" w:hAnsi="Comic Sans MS"/>
              </w:rPr>
            </w:pPr>
            <w:r w:rsidRPr="005B001E">
              <w:rPr>
                <w:rFonts w:ascii="Comic Sans MS" w:hAnsi="Comic Sans MS"/>
              </w:rPr>
              <w:t>Science</w:t>
            </w:r>
          </w:p>
        </w:tc>
      </w:tr>
      <w:tr w:rsidR="005B001E" w:rsidRPr="009567DF" w14:paraId="1AE507C2" w14:textId="77777777" w:rsidTr="00E11231">
        <w:tc>
          <w:tcPr>
            <w:tcW w:w="2088" w:type="dxa"/>
          </w:tcPr>
          <w:p w14:paraId="51CE7E19" w14:textId="77777777" w:rsidR="005B001E" w:rsidRPr="00B10BE2" w:rsidRDefault="005B001E" w:rsidP="005B00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8190" w:type="dxa"/>
          </w:tcPr>
          <w:p w14:paraId="79C8795E" w14:textId="77777777" w:rsidR="005B001E" w:rsidRPr="005B001E" w:rsidRDefault="00727750" w:rsidP="005B00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Temperature</w:t>
            </w:r>
            <w:r w:rsidR="00EC54AF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in</w:t>
            </w:r>
            <w:r w:rsidR="005B001E" w:rsidRPr="005B001E">
              <w:rPr>
                <w:rFonts w:ascii="Comic Sans MS" w:hAnsi="Comic Sans MS"/>
              </w:rPr>
              <w:t xml:space="preserve"> an Arena</w:t>
            </w:r>
          </w:p>
        </w:tc>
      </w:tr>
      <w:tr w:rsidR="005B001E" w:rsidRPr="005630EE" w14:paraId="30AA2484" w14:textId="77777777" w:rsidTr="00E11231">
        <w:tc>
          <w:tcPr>
            <w:tcW w:w="2088" w:type="dxa"/>
          </w:tcPr>
          <w:p w14:paraId="5F6753A6" w14:textId="77777777" w:rsidR="005B001E" w:rsidRPr="00B10BE2" w:rsidRDefault="005B001E" w:rsidP="005B00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8190" w:type="dxa"/>
          </w:tcPr>
          <w:p w14:paraId="1A00EDA9" w14:textId="77777777" w:rsidR="005B001E" w:rsidRPr="005B001E" w:rsidRDefault="005B001E" w:rsidP="005B001E">
            <w:pPr>
              <w:rPr>
                <w:rFonts w:ascii="Comic Sans MS" w:hAnsi="Comic Sans MS"/>
              </w:rPr>
            </w:pPr>
            <w:r w:rsidRPr="005B001E">
              <w:rPr>
                <w:rFonts w:ascii="Comic Sans MS" w:hAnsi="Comic Sans MS"/>
              </w:rPr>
              <w:t>5</w:t>
            </w:r>
          </w:p>
        </w:tc>
      </w:tr>
      <w:tr w:rsidR="005B001E" w:rsidRPr="005630EE" w14:paraId="37AE7F87" w14:textId="77777777" w:rsidTr="00E11231">
        <w:tc>
          <w:tcPr>
            <w:tcW w:w="2088" w:type="dxa"/>
          </w:tcPr>
          <w:p w14:paraId="0A47B7AB" w14:textId="77777777" w:rsidR="005B001E" w:rsidRPr="00B10BE2" w:rsidRDefault="005B001E" w:rsidP="005B00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8190" w:type="dxa"/>
          </w:tcPr>
          <w:p w14:paraId="7C5DDB2E" w14:textId="77777777" w:rsidR="005B001E" w:rsidRPr="005B001E" w:rsidRDefault="0015526E" w:rsidP="00EC54A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5B001E" w:rsidRPr="005B001E">
              <w:rPr>
                <w:rFonts w:ascii="Comic Sans MS" w:hAnsi="Comic Sans MS"/>
              </w:rPr>
              <w:t xml:space="preserve"> predict where</w:t>
            </w:r>
            <w:r>
              <w:rPr>
                <w:rFonts w:ascii="Comic Sans MS" w:hAnsi="Comic Sans MS"/>
              </w:rPr>
              <w:t>, in a hockey</w:t>
            </w:r>
            <w:r w:rsidR="005B001E" w:rsidRPr="005B001E">
              <w:rPr>
                <w:rFonts w:ascii="Comic Sans MS" w:hAnsi="Comic Sans MS"/>
              </w:rPr>
              <w:t xml:space="preserve"> arena</w:t>
            </w:r>
            <w:r>
              <w:rPr>
                <w:rFonts w:ascii="Comic Sans MS" w:hAnsi="Comic Sans MS"/>
              </w:rPr>
              <w:t>,</w:t>
            </w:r>
            <w:r w:rsidR="005B001E" w:rsidRPr="005B001E">
              <w:rPr>
                <w:rFonts w:ascii="Comic Sans MS" w:hAnsi="Comic Sans MS"/>
              </w:rPr>
              <w:t xml:space="preserve"> the temperature is the warmest and coolest</w:t>
            </w:r>
            <w:r>
              <w:rPr>
                <w:rFonts w:ascii="Comic Sans MS" w:hAnsi="Comic Sans MS"/>
              </w:rPr>
              <w:t>,</w:t>
            </w:r>
            <w:r w:rsidR="005B001E" w:rsidRPr="005B001E">
              <w:rPr>
                <w:rFonts w:ascii="Comic Sans MS" w:hAnsi="Comic Sans MS"/>
              </w:rPr>
              <w:t xml:space="preserve"> and determine if this is a controlled environment or </w:t>
            </w:r>
            <w:r>
              <w:rPr>
                <w:rFonts w:ascii="Comic Sans MS" w:hAnsi="Comic Sans MS"/>
              </w:rPr>
              <w:t>if it has</w:t>
            </w:r>
            <w:r w:rsidR="005B001E" w:rsidRPr="005B001E">
              <w:rPr>
                <w:rFonts w:ascii="Comic Sans MS" w:hAnsi="Comic Sans MS"/>
              </w:rPr>
              <w:t xml:space="preserve"> to do with air movement. </w:t>
            </w:r>
          </w:p>
        </w:tc>
      </w:tr>
      <w:tr w:rsidR="005B001E" w:rsidRPr="005630EE" w14:paraId="1D354DE0" w14:textId="77777777" w:rsidTr="00E11231">
        <w:trPr>
          <w:trHeight w:val="773"/>
        </w:trPr>
        <w:tc>
          <w:tcPr>
            <w:tcW w:w="2088" w:type="dxa"/>
          </w:tcPr>
          <w:p w14:paraId="3C5F35C9" w14:textId="77777777" w:rsidR="005B001E" w:rsidRPr="00B10BE2" w:rsidRDefault="005B001E" w:rsidP="005B00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B9F2E65" w14:textId="77777777" w:rsidR="005B001E" w:rsidRPr="00B10BE2" w:rsidRDefault="005B001E" w:rsidP="005B00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8190" w:type="dxa"/>
          </w:tcPr>
          <w:p w14:paraId="14C3B262" w14:textId="77777777" w:rsidR="005B001E" w:rsidRPr="005B001E" w:rsidRDefault="005B001E" w:rsidP="00EC54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Times New Roman"/>
              </w:rPr>
            </w:pPr>
            <w:r w:rsidRPr="005B001E">
              <w:rPr>
                <w:rFonts w:ascii="Comic Sans MS" w:hAnsi="Comic Sans MS" w:cs="Times New Roman"/>
              </w:rPr>
              <w:t>Predict where, within a given indoor environment, one is likely to find the warmest and coolest temperatures.</w:t>
            </w:r>
          </w:p>
          <w:p w14:paraId="329F1D56" w14:textId="77777777" w:rsidR="005B001E" w:rsidRPr="005B001E" w:rsidRDefault="005B001E" w:rsidP="00EC54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Times New Roman"/>
              </w:rPr>
            </w:pPr>
            <w:r w:rsidRPr="005B001E">
              <w:rPr>
                <w:rFonts w:ascii="Comic Sans MS" w:hAnsi="Comic Sans MS" w:cs="Times New Roman"/>
              </w:rPr>
              <w:t>Describe patterns of air movement, in indoor environments, that result when one area is warm and another area is cool.</w:t>
            </w:r>
          </w:p>
        </w:tc>
      </w:tr>
      <w:tr w:rsidR="005B001E" w:rsidRPr="005630EE" w14:paraId="5E7C7737" w14:textId="77777777" w:rsidTr="00E11231">
        <w:tc>
          <w:tcPr>
            <w:tcW w:w="2088" w:type="dxa"/>
          </w:tcPr>
          <w:p w14:paraId="20F957DA" w14:textId="77777777" w:rsidR="005B001E" w:rsidRPr="00B10BE2" w:rsidRDefault="005B001E" w:rsidP="005B00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8190" w:type="dxa"/>
          </w:tcPr>
          <w:p w14:paraId="18AC18FE" w14:textId="4B027BB2" w:rsidR="005B001E" w:rsidRPr="005B001E" w:rsidRDefault="00ED3ECC" w:rsidP="00EC54A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Create a worksheet entitled</w:t>
            </w:r>
            <w:r w:rsidR="0015526E">
              <w:rPr>
                <w:rFonts w:ascii="Comic Sans MS" w:hAnsi="Comic Sans MS"/>
              </w:rPr>
              <w:t xml:space="preserve">: </w:t>
            </w:r>
            <w:r w:rsidR="005B001E" w:rsidRPr="005B001E">
              <w:rPr>
                <w:rFonts w:ascii="Comic Sans MS" w:hAnsi="Comic Sans MS"/>
              </w:rPr>
              <w:t xml:space="preserve"> “</w:t>
            </w:r>
            <w:r w:rsidR="00727750">
              <w:rPr>
                <w:rFonts w:ascii="Comic Sans MS" w:hAnsi="Comic Sans MS"/>
              </w:rPr>
              <w:t>Temperature</w:t>
            </w:r>
            <w:r w:rsidR="0015526E">
              <w:rPr>
                <w:rFonts w:ascii="Comic Sans MS" w:hAnsi="Comic Sans MS"/>
              </w:rPr>
              <w:t xml:space="preserve"> in</w:t>
            </w:r>
            <w:r w:rsidR="005B001E" w:rsidRPr="005B001E">
              <w:rPr>
                <w:rFonts w:ascii="Comic Sans MS" w:hAnsi="Comic Sans MS"/>
              </w:rPr>
              <w:t xml:space="preserve"> an Arena.”</w:t>
            </w:r>
          </w:p>
          <w:p w14:paraId="1D47971A" w14:textId="77777777" w:rsidR="005B001E" w:rsidRPr="005B001E" w:rsidRDefault="005B001E" w:rsidP="00EC54A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u w:val="single"/>
              </w:rPr>
            </w:pPr>
            <w:r w:rsidRPr="005B001E">
              <w:rPr>
                <w:rFonts w:ascii="Comic Sans MS" w:hAnsi="Comic Sans MS"/>
              </w:rPr>
              <w:t xml:space="preserve">Technology – </w:t>
            </w:r>
            <w:proofErr w:type="spellStart"/>
            <w:r w:rsidRPr="005B001E">
              <w:rPr>
                <w:rFonts w:ascii="Comic Sans MS" w:hAnsi="Comic Sans MS"/>
              </w:rPr>
              <w:t>SmartBoard</w:t>
            </w:r>
            <w:proofErr w:type="spellEnd"/>
            <w:r w:rsidRPr="005B001E">
              <w:rPr>
                <w:rFonts w:ascii="Comic Sans MS" w:hAnsi="Comic Sans MS"/>
              </w:rPr>
              <w:t xml:space="preserve">, Chrome Books, </w:t>
            </w:r>
            <w:proofErr w:type="spellStart"/>
            <w:r w:rsidRPr="005B001E">
              <w:rPr>
                <w:rFonts w:ascii="Comic Sans MS" w:hAnsi="Comic Sans MS"/>
              </w:rPr>
              <w:t>Ipads</w:t>
            </w:r>
            <w:proofErr w:type="spellEnd"/>
            <w:r w:rsidRPr="005B001E">
              <w:rPr>
                <w:rFonts w:ascii="Comic Sans MS" w:hAnsi="Comic Sans MS"/>
              </w:rPr>
              <w:t xml:space="preserve"> etc.</w:t>
            </w:r>
          </w:p>
        </w:tc>
      </w:tr>
      <w:tr w:rsidR="005B001E" w:rsidRPr="005630EE" w14:paraId="6D224AF3" w14:textId="77777777" w:rsidTr="00E11231">
        <w:trPr>
          <w:trHeight w:val="5556"/>
        </w:trPr>
        <w:tc>
          <w:tcPr>
            <w:tcW w:w="2088" w:type="dxa"/>
          </w:tcPr>
          <w:p w14:paraId="67F670B7" w14:textId="77777777" w:rsidR="005B001E" w:rsidRPr="00B10BE2" w:rsidRDefault="005B001E" w:rsidP="005B00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8190" w:type="dxa"/>
          </w:tcPr>
          <w:p w14:paraId="744F005B" w14:textId="24CEC082" w:rsidR="00EC54AF" w:rsidRPr="00727750" w:rsidRDefault="00EC54AF" w:rsidP="0072775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the “environment” in an arena with specific reference to temperature changes.</w:t>
            </w:r>
            <w:r w:rsidR="00E11231">
              <w:rPr>
                <w:rFonts w:ascii="Comic Sans MS" w:hAnsi="Comic Sans MS"/>
              </w:rPr>
              <w:t xml:space="preserve">  Draw on their personal experiences – perhaps playing hockey themselves</w:t>
            </w:r>
            <w:r w:rsidR="00ED3ECC">
              <w:rPr>
                <w:rFonts w:ascii="Comic Sans MS" w:hAnsi="Comic Sans MS"/>
              </w:rPr>
              <w:t>,</w:t>
            </w:r>
            <w:r w:rsidR="00E11231">
              <w:rPr>
                <w:rFonts w:ascii="Comic Sans MS" w:hAnsi="Comic Sans MS"/>
              </w:rPr>
              <w:t xml:space="preserve"> or watching a hockey game at a local arena</w:t>
            </w:r>
            <w:r w:rsidR="00ED3ECC">
              <w:rPr>
                <w:rFonts w:ascii="Comic Sans MS" w:hAnsi="Comic Sans MS"/>
              </w:rPr>
              <w:t>.</w:t>
            </w:r>
          </w:p>
          <w:p w14:paraId="15CDA822" w14:textId="2ABBFD51" w:rsidR="0015526E" w:rsidRPr="00727750" w:rsidRDefault="0015526E" w:rsidP="0072775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 w:rsidRPr="00727750">
              <w:rPr>
                <w:rFonts w:ascii="Comic Sans MS" w:hAnsi="Comic Sans MS"/>
              </w:rPr>
              <w:t>Plan an activity sheet for</w:t>
            </w:r>
            <w:r w:rsidR="00E11231">
              <w:rPr>
                <w:rFonts w:ascii="Comic Sans MS" w:hAnsi="Comic Sans MS"/>
              </w:rPr>
              <w:t xml:space="preserve"> students to use entitled</w:t>
            </w:r>
            <w:r w:rsidR="00727750" w:rsidRPr="00727750">
              <w:rPr>
                <w:rFonts w:ascii="Comic Sans MS" w:hAnsi="Comic Sans MS"/>
              </w:rPr>
              <w:t xml:space="preserve"> “Temperature</w:t>
            </w:r>
            <w:r w:rsidR="00EC54AF">
              <w:rPr>
                <w:rFonts w:ascii="Comic Sans MS" w:hAnsi="Comic Sans MS"/>
              </w:rPr>
              <w:t>s</w:t>
            </w:r>
            <w:r w:rsidR="00727750" w:rsidRPr="00727750">
              <w:rPr>
                <w:rFonts w:ascii="Comic Sans MS" w:hAnsi="Comic Sans MS"/>
              </w:rPr>
              <w:t xml:space="preserve"> </w:t>
            </w:r>
            <w:r w:rsidRPr="00727750">
              <w:rPr>
                <w:rFonts w:ascii="Comic Sans MS" w:hAnsi="Comic Sans MS"/>
              </w:rPr>
              <w:t>in an Arena</w:t>
            </w:r>
            <w:r w:rsidR="00EC54AF">
              <w:rPr>
                <w:rFonts w:ascii="Comic Sans MS" w:hAnsi="Comic Sans MS"/>
              </w:rPr>
              <w:t>”, to identify warm a</w:t>
            </w:r>
            <w:r w:rsidR="00727750" w:rsidRPr="00727750">
              <w:rPr>
                <w:rFonts w:ascii="Comic Sans MS" w:hAnsi="Comic Sans MS"/>
              </w:rPr>
              <w:t>rea</w:t>
            </w:r>
            <w:r w:rsidR="00EC54AF">
              <w:rPr>
                <w:rFonts w:ascii="Comic Sans MS" w:hAnsi="Comic Sans MS"/>
              </w:rPr>
              <w:t>s, cool a</w:t>
            </w:r>
            <w:r w:rsidR="00727750" w:rsidRPr="00727750">
              <w:rPr>
                <w:rFonts w:ascii="Comic Sans MS" w:hAnsi="Comic Sans MS"/>
              </w:rPr>
              <w:t>rea</w:t>
            </w:r>
            <w:r w:rsidR="00EC54AF">
              <w:rPr>
                <w:rFonts w:ascii="Comic Sans MS" w:hAnsi="Comic Sans MS"/>
              </w:rPr>
              <w:t>s, and t</w:t>
            </w:r>
            <w:r w:rsidRPr="00727750">
              <w:rPr>
                <w:rFonts w:ascii="Comic Sans MS" w:hAnsi="Comic Sans MS"/>
              </w:rPr>
              <w:t>ype</w:t>
            </w:r>
            <w:r w:rsidR="00E11231">
              <w:rPr>
                <w:rFonts w:ascii="Comic Sans MS" w:hAnsi="Comic Sans MS"/>
              </w:rPr>
              <w:t>s</w:t>
            </w:r>
            <w:r w:rsidRPr="00727750">
              <w:rPr>
                <w:rFonts w:ascii="Comic Sans MS" w:hAnsi="Comic Sans MS"/>
              </w:rPr>
              <w:t xml:space="preserve"> of air movement</w:t>
            </w:r>
            <w:r w:rsidR="00ED3ECC">
              <w:rPr>
                <w:rFonts w:ascii="Comic Sans MS" w:hAnsi="Comic Sans MS"/>
              </w:rPr>
              <w:t xml:space="preserve"> in an arena setting</w:t>
            </w:r>
            <w:r w:rsidRPr="00727750">
              <w:rPr>
                <w:rFonts w:ascii="Comic Sans MS" w:hAnsi="Comic Sans MS"/>
              </w:rPr>
              <w:t>.</w:t>
            </w:r>
          </w:p>
          <w:p w14:paraId="0DB7EA9C" w14:textId="77777777" w:rsidR="00EC54AF" w:rsidRDefault="00EC54AF" w:rsidP="0072775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a </w:t>
            </w:r>
            <w:proofErr w:type="spellStart"/>
            <w:r>
              <w:rPr>
                <w:rFonts w:ascii="Comic Sans MS" w:hAnsi="Comic Sans MS"/>
              </w:rPr>
              <w:t>SmartBoard</w:t>
            </w:r>
            <w:proofErr w:type="spellEnd"/>
            <w:r>
              <w:rPr>
                <w:rFonts w:ascii="Comic Sans MS" w:hAnsi="Comic Sans MS"/>
              </w:rPr>
              <w:t xml:space="preserve"> to </w:t>
            </w:r>
            <w:r w:rsidR="005B001E" w:rsidRPr="00727750">
              <w:rPr>
                <w:rFonts w:ascii="Comic Sans MS" w:hAnsi="Comic Sans MS"/>
              </w:rPr>
              <w:t>pro</w:t>
            </w:r>
            <w:r w:rsidR="00E11231">
              <w:rPr>
                <w:rFonts w:ascii="Comic Sans MS" w:hAnsi="Comic Sans MS"/>
              </w:rPr>
              <w:t>ject an image of a local arena to help the students sketch</w:t>
            </w:r>
            <w:r w:rsidR="005B001E" w:rsidRPr="00727750">
              <w:rPr>
                <w:rFonts w:ascii="Comic Sans MS" w:hAnsi="Comic Sans MS"/>
              </w:rPr>
              <w:t>. Or</w:t>
            </w:r>
            <w:r w:rsidR="0015526E" w:rsidRPr="00727750">
              <w:rPr>
                <w:rFonts w:ascii="Comic Sans MS" w:hAnsi="Comic Sans MS"/>
              </w:rPr>
              <w:t>, alternatively,</w:t>
            </w:r>
            <w:r w:rsidR="005B001E" w:rsidRPr="00727750">
              <w:rPr>
                <w:rFonts w:ascii="Comic Sans MS" w:hAnsi="Comic Sans MS"/>
              </w:rPr>
              <w:t xml:space="preserve"> provide students with technology – </w:t>
            </w:r>
            <w:proofErr w:type="spellStart"/>
            <w:r w:rsidR="005B001E" w:rsidRPr="00727750">
              <w:rPr>
                <w:rFonts w:ascii="Comic Sans MS" w:hAnsi="Comic Sans MS"/>
              </w:rPr>
              <w:t>Ipads</w:t>
            </w:r>
            <w:proofErr w:type="spellEnd"/>
            <w:r w:rsidR="005B001E" w:rsidRPr="00727750">
              <w:rPr>
                <w:rFonts w:ascii="Comic Sans MS" w:hAnsi="Comic Sans MS"/>
              </w:rPr>
              <w:t>, Chrome Books, computer lab</w:t>
            </w:r>
            <w:r w:rsidR="00E11231">
              <w:rPr>
                <w:rFonts w:ascii="Comic Sans MS" w:hAnsi="Comic Sans MS"/>
              </w:rPr>
              <w:t>,</w:t>
            </w:r>
            <w:r w:rsidR="005B001E" w:rsidRPr="0072775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for research.</w:t>
            </w:r>
          </w:p>
          <w:p w14:paraId="63B0165F" w14:textId="3E8C84E2" w:rsidR="00727750" w:rsidRPr="00727750" w:rsidRDefault="00EC54AF" w:rsidP="0072775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work in partners to </w:t>
            </w:r>
            <w:r w:rsidR="00E11231">
              <w:rPr>
                <w:rFonts w:ascii="Comic Sans MS" w:hAnsi="Comic Sans MS"/>
              </w:rPr>
              <w:t xml:space="preserve">sketch a local arena and </w:t>
            </w:r>
            <w:r w:rsidR="00ED3ECC">
              <w:rPr>
                <w:rFonts w:ascii="Comic Sans MS" w:hAnsi="Comic Sans MS"/>
              </w:rPr>
              <w:t>discuss different</w:t>
            </w:r>
            <w:r w:rsidR="00E11231">
              <w:rPr>
                <w:rFonts w:ascii="Comic Sans MS" w:hAnsi="Comic Sans MS"/>
              </w:rPr>
              <w:t xml:space="preserve"> areas in the</w:t>
            </w:r>
            <w:r>
              <w:rPr>
                <w:rFonts w:ascii="Comic Sans MS" w:hAnsi="Comic Sans MS"/>
              </w:rPr>
              <w:t xml:space="preserve"> arena that have varying temperatures.</w:t>
            </w:r>
            <w:r w:rsidR="00727750" w:rsidRPr="00727750">
              <w:rPr>
                <w:rFonts w:ascii="Comic Sans MS" w:hAnsi="Comic Sans MS"/>
              </w:rPr>
              <w:t xml:space="preserve"> </w:t>
            </w:r>
          </w:p>
          <w:p w14:paraId="75572116" w14:textId="77777777" w:rsidR="00727750" w:rsidRPr="00727750" w:rsidRDefault="00727750" w:rsidP="0072775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 w:rsidRPr="00727750">
              <w:rPr>
                <w:rFonts w:ascii="Comic Sans MS" w:hAnsi="Comic Sans MS"/>
              </w:rPr>
              <w:t>In their sketc</w:t>
            </w:r>
            <w:r w:rsidR="00E11231">
              <w:rPr>
                <w:rFonts w:ascii="Comic Sans MS" w:hAnsi="Comic Sans MS"/>
              </w:rPr>
              <w:t>h, students label the areas of the</w:t>
            </w:r>
            <w:r w:rsidRPr="00727750">
              <w:rPr>
                <w:rFonts w:ascii="Comic Sans MS" w:hAnsi="Comic Sans MS"/>
              </w:rPr>
              <w:t xml:space="preserve"> arena and predict which are hot, warm, cold, and cool</w:t>
            </w:r>
            <w:r w:rsidR="00EC54AF">
              <w:rPr>
                <w:rFonts w:ascii="Comic Sans MS" w:hAnsi="Comic Sans MS"/>
              </w:rPr>
              <w:t xml:space="preserve"> in temperature.  Have students </w:t>
            </w:r>
            <w:r w:rsidRPr="00727750">
              <w:rPr>
                <w:rFonts w:ascii="Comic Sans MS" w:hAnsi="Comic Sans MS"/>
              </w:rPr>
              <w:t xml:space="preserve">draw, using arrows, </w:t>
            </w:r>
            <w:proofErr w:type="gramStart"/>
            <w:r w:rsidRPr="00727750">
              <w:rPr>
                <w:rFonts w:ascii="Comic Sans MS" w:hAnsi="Comic Sans MS"/>
              </w:rPr>
              <w:t>the</w:t>
            </w:r>
            <w:proofErr w:type="gramEnd"/>
            <w:r w:rsidRPr="00727750">
              <w:rPr>
                <w:rFonts w:ascii="Comic Sans MS" w:hAnsi="Comic Sans MS"/>
              </w:rPr>
              <w:t xml:space="preserve"> patterns of air </w:t>
            </w:r>
            <w:r w:rsidR="00E11231" w:rsidRPr="00727750">
              <w:rPr>
                <w:rFonts w:ascii="Comic Sans MS" w:hAnsi="Comic Sans MS"/>
              </w:rPr>
              <w:t>movement that</w:t>
            </w:r>
            <w:r w:rsidRPr="00727750">
              <w:rPr>
                <w:rFonts w:ascii="Comic Sans MS" w:hAnsi="Comic Sans MS"/>
              </w:rPr>
              <w:t xml:space="preserve"> result in the various temperature differences.</w:t>
            </w:r>
          </w:p>
          <w:p w14:paraId="2A9D3C62" w14:textId="77777777" w:rsidR="005B001E" w:rsidRPr="00EC54AF" w:rsidRDefault="005B001E" w:rsidP="00EC54AF">
            <w:pPr>
              <w:ind w:left="720"/>
              <w:rPr>
                <w:rFonts w:ascii="Comic Sans MS" w:hAnsi="Comic Sans MS"/>
              </w:rPr>
            </w:pPr>
          </w:p>
        </w:tc>
      </w:tr>
      <w:tr w:rsidR="005B001E" w:rsidRPr="005630EE" w14:paraId="3506122A" w14:textId="77777777" w:rsidTr="00E11231">
        <w:tc>
          <w:tcPr>
            <w:tcW w:w="2088" w:type="dxa"/>
          </w:tcPr>
          <w:p w14:paraId="57A233D4" w14:textId="77777777" w:rsidR="005B001E" w:rsidRPr="00B10BE2" w:rsidRDefault="005B001E" w:rsidP="005B00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8190" w:type="dxa"/>
          </w:tcPr>
          <w:p w14:paraId="04AB270F" w14:textId="77777777" w:rsidR="005B001E" w:rsidRPr="00ED3ECC" w:rsidRDefault="00EC54AF" w:rsidP="00ED3ECC">
            <w:pPr>
              <w:rPr>
                <w:rFonts w:ascii="Comic Sans MS" w:hAnsi="Comic Sans MS"/>
              </w:rPr>
            </w:pPr>
            <w:r w:rsidRPr="00ED3ECC">
              <w:rPr>
                <w:rFonts w:ascii="Comic Sans MS" w:hAnsi="Comic Sans MS"/>
              </w:rPr>
              <w:t>S</w:t>
            </w:r>
            <w:r w:rsidR="00727750" w:rsidRPr="00ED3ECC">
              <w:rPr>
                <w:rFonts w:ascii="Comic Sans MS" w:hAnsi="Comic Sans MS"/>
              </w:rPr>
              <w:t>tudents research</w:t>
            </w:r>
            <w:r w:rsidRPr="00ED3ECC">
              <w:rPr>
                <w:rFonts w:ascii="Comic Sans MS" w:hAnsi="Comic Sans MS"/>
              </w:rPr>
              <w:t xml:space="preserve"> hockey equipment, </w:t>
            </w:r>
            <w:r w:rsidR="00727750" w:rsidRPr="00ED3ECC">
              <w:rPr>
                <w:rFonts w:ascii="Comic Sans MS" w:hAnsi="Comic Sans MS"/>
              </w:rPr>
              <w:t xml:space="preserve">more specifically the fabrics </w:t>
            </w:r>
            <w:r w:rsidR="005B001E" w:rsidRPr="00ED3ECC">
              <w:rPr>
                <w:rFonts w:ascii="Comic Sans MS" w:hAnsi="Comic Sans MS"/>
              </w:rPr>
              <w:t xml:space="preserve">used for </w:t>
            </w:r>
            <w:r w:rsidR="00E11231" w:rsidRPr="00ED3ECC">
              <w:rPr>
                <w:rFonts w:ascii="Comic Sans MS" w:hAnsi="Comic Sans MS"/>
              </w:rPr>
              <w:t>clothing</w:t>
            </w:r>
            <w:r w:rsidRPr="00ED3ECC">
              <w:rPr>
                <w:rFonts w:ascii="Comic Sans MS" w:hAnsi="Comic Sans MS"/>
              </w:rPr>
              <w:t>, and determine why those fabrics are used. E</w:t>
            </w:r>
            <w:r w:rsidR="005B001E" w:rsidRPr="00ED3ECC">
              <w:rPr>
                <w:rFonts w:ascii="Comic Sans MS" w:hAnsi="Comic Sans MS"/>
              </w:rPr>
              <w:t xml:space="preserve">xtend this </w:t>
            </w:r>
            <w:r w:rsidRPr="00ED3ECC">
              <w:rPr>
                <w:rFonts w:ascii="Comic Sans MS" w:hAnsi="Comic Sans MS"/>
              </w:rPr>
              <w:t xml:space="preserve">investigation </w:t>
            </w:r>
            <w:r w:rsidR="005B001E" w:rsidRPr="00ED3ECC">
              <w:rPr>
                <w:rFonts w:ascii="Comic Sans MS" w:hAnsi="Comic Sans MS"/>
              </w:rPr>
              <w:t xml:space="preserve">to </w:t>
            </w:r>
            <w:r w:rsidRPr="00ED3ECC">
              <w:rPr>
                <w:rFonts w:ascii="Comic Sans MS" w:hAnsi="Comic Sans MS"/>
              </w:rPr>
              <w:t xml:space="preserve">temperatures for </w:t>
            </w:r>
            <w:r w:rsidR="005B001E" w:rsidRPr="00ED3ECC">
              <w:rPr>
                <w:rFonts w:ascii="Comic Sans MS" w:hAnsi="Comic Sans MS"/>
              </w:rPr>
              <w:t>outdoor hockey</w:t>
            </w:r>
            <w:r w:rsidRPr="00ED3ECC">
              <w:rPr>
                <w:rFonts w:ascii="Comic Sans MS" w:hAnsi="Comic Sans MS"/>
              </w:rPr>
              <w:t>.</w:t>
            </w:r>
          </w:p>
        </w:tc>
      </w:tr>
      <w:tr w:rsidR="005B001E" w:rsidRPr="005630EE" w14:paraId="3BD90341" w14:textId="77777777" w:rsidTr="00E11231">
        <w:tc>
          <w:tcPr>
            <w:tcW w:w="2088" w:type="dxa"/>
          </w:tcPr>
          <w:p w14:paraId="44F39313" w14:textId="77777777" w:rsidR="005B001E" w:rsidRPr="00B10BE2" w:rsidRDefault="005B001E" w:rsidP="005B00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8190" w:type="dxa"/>
          </w:tcPr>
          <w:p w14:paraId="4F5E141F" w14:textId="77777777" w:rsidR="005B001E" w:rsidRPr="005B001E" w:rsidRDefault="005B001E" w:rsidP="00EC54A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 w:rsidRPr="005B001E">
              <w:rPr>
                <w:rFonts w:ascii="Comic Sans MS" w:hAnsi="Comic Sans MS"/>
              </w:rPr>
              <w:t>Ob</w:t>
            </w:r>
            <w:r w:rsidR="00727750">
              <w:rPr>
                <w:rFonts w:ascii="Comic Sans MS" w:hAnsi="Comic Sans MS"/>
              </w:rPr>
              <w:t xml:space="preserve">servation and </w:t>
            </w:r>
            <w:r w:rsidRPr="005B001E">
              <w:rPr>
                <w:rFonts w:ascii="Comic Sans MS" w:hAnsi="Comic Sans MS"/>
              </w:rPr>
              <w:t>participation during discussion and group work.</w:t>
            </w:r>
          </w:p>
          <w:p w14:paraId="6736C965" w14:textId="0D82FB4E" w:rsidR="005B001E" w:rsidRPr="005B001E" w:rsidRDefault="00ED3ECC" w:rsidP="00E11231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Well-informed completion</w:t>
            </w:r>
            <w:r w:rsidR="00E11231">
              <w:rPr>
                <w:rFonts w:ascii="Comic Sans MS" w:hAnsi="Comic Sans MS"/>
              </w:rPr>
              <w:t xml:space="preserve"> of</w:t>
            </w:r>
            <w:r w:rsidR="005B001E" w:rsidRPr="005B001E">
              <w:rPr>
                <w:rFonts w:ascii="Comic Sans MS" w:hAnsi="Comic Sans MS"/>
              </w:rPr>
              <w:t xml:space="preserve"> “</w:t>
            </w:r>
            <w:r w:rsidR="00E11231">
              <w:rPr>
                <w:rFonts w:ascii="Comic Sans MS" w:hAnsi="Comic Sans MS"/>
              </w:rPr>
              <w:t>Temperatures</w:t>
            </w:r>
            <w:r w:rsidR="00727750">
              <w:rPr>
                <w:rFonts w:ascii="Comic Sans MS" w:hAnsi="Comic Sans MS"/>
              </w:rPr>
              <w:t xml:space="preserve"> in an Arena</w:t>
            </w:r>
            <w:r w:rsidR="005B001E" w:rsidRPr="005B001E">
              <w:rPr>
                <w:rFonts w:ascii="Comic Sans MS" w:hAnsi="Comic Sans MS"/>
              </w:rPr>
              <w:t>.”</w:t>
            </w:r>
          </w:p>
        </w:tc>
      </w:tr>
    </w:tbl>
    <w:p w14:paraId="0F5EAD1B" w14:textId="77777777" w:rsidR="00992B71" w:rsidRDefault="00992B71" w:rsidP="00E1123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5B45F" w14:textId="77777777" w:rsidR="0025031D" w:rsidRDefault="0025031D" w:rsidP="00992B71">
      <w:r>
        <w:separator/>
      </w:r>
    </w:p>
  </w:endnote>
  <w:endnote w:type="continuationSeparator" w:id="0">
    <w:p w14:paraId="5DAE519D" w14:textId="77777777" w:rsidR="0025031D" w:rsidRDefault="0025031D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88840" w14:textId="1610C522" w:rsidR="00ED3ECC" w:rsidRDefault="00FE65A0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65E0A8" wp14:editId="4D6AD240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6BC85" w14:textId="77777777" w:rsidR="0025031D" w:rsidRDefault="0025031D" w:rsidP="00992B71">
      <w:r>
        <w:separator/>
      </w:r>
    </w:p>
  </w:footnote>
  <w:footnote w:type="continuationSeparator" w:id="0">
    <w:p w14:paraId="129D22CF" w14:textId="77777777" w:rsidR="0025031D" w:rsidRDefault="0025031D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8893" w14:textId="77777777" w:rsidR="00ED3ECC" w:rsidRDefault="00ED3EC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AE7FAE2" wp14:editId="00905DAA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2F4"/>
    <w:multiLevelType w:val="hybridMultilevel"/>
    <w:tmpl w:val="B4FC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C2033"/>
    <w:multiLevelType w:val="hybridMultilevel"/>
    <w:tmpl w:val="186E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57CB1"/>
    <w:multiLevelType w:val="hybridMultilevel"/>
    <w:tmpl w:val="AF363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4115D"/>
    <w:multiLevelType w:val="hybridMultilevel"/>
    <w:tmpl w:val="A37A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A4EC4"/>
    <w:multiLevelType w:val="hybridMultilevel"/>
    <w:tmpl w:val="1492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D0A53"/>
    <w:multiLevelType w:val="hybridMultilevel"/>
    <w:tmpl w:val="A308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8596E"/>
    <w:multiLevelType w:val="hybridMultilevel"/>
    <w:tmpl w:val="3E407C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15526E"/>
    <w:rsid w:val="00243320"/>
    <w:rsid w:val="0025031D"/>
    <w:rsid w:val="00261611"/>
    <w:rsid w:val="003D54ED"/>
    <w:rsid w:val="003E0DC3"/>
    <w:rsid w:val="00440873"/>
    <w:rsid w:val="004A0C22"/>
    <w:rsid w:val="005630EE"/>
    <w:rsid w:val="005B001E"/>
    <w:rsid w:val="00665F46"/>
    <w:rsid w:val="006C0371"/>
    <w:rsid w:val="00727750"/>
    <w:rsid w:val="007C4704"/>
    <w:rsid w:val="00853E9E"/>
    <w:rsid w:val="00941EC6"/>
    <w:rsid w:val="00971DCF"/>
    <w:rsid w:val="00992B71"/>
    <w:rsid w:val="00B63859"/>
    <w:rsid w:val="00E11231"/>
    <w:rsid w:val="00E8189E"/>
    <w:rsid w:val="00EC54AF"/>
    <w:rsid w:val="00ED3D44"/>
    <w:rsid w:val="00ED3ECC"/>
    <w:rsid w:val="00F26152"/>
    <w:rsid w:val="00F97FB8"/>
    <w:rsid w:val="00FE65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A1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2014-08-17T22:46:00Z</cp:lastPrinted>
  <dcterms:created xsi:type="dcterms:W3CDTF">2014-09-09T15:27:00Z</dcterms:created>
  <dcterms:modified xsi:type="dcterms:W3CDTF">2014-09-09T15:27:00Z</dcterms:modified>
</cp:coreProperties>
</file>