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7470"/>
      </w:tblGrid>
      <w:tr w:rsidR="005035CC" w:rsidRPr="005035CC" w14:paraId="1F501F18" w14:textId="77777777" w:rsidTr="005035C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5621D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Matière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1FBA8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Sciences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</w:tr>
      <w:tr w:rsidR="005035CC" w:rsidRPr="005035CC" w14:paraId="0D024351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5A4FF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Titre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7BD34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 mystère de la médaille d’or </w:t>
            </w:r>
          </w:p>
        </w:tc>
      </w:tr>
      <w:tr w:rsidR="005035CC" w:rsidRPr="005035CC" w14:paraId="6EA44C11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D4295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Année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024E6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6</w:t>
            </w:r>
            <w:r w:rsidRPr="005035CC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fr-CA" w:eastAsia="en-CA"/>
              </w:rPr>
              <w:t>e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 année</w:t>
            </w:r>
            <w:r w:rsidRPr="005035CC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5035CC" w:rsidRPr="005035CC" w14:paraId="301A5E70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71114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Objectif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6EB22" w14:textId="688A8C9B" w:rsidR="005035CC" w:rsidRPr="005035CC" w:rsidRDefault="005035CC" w:rsidP="005035CC">
            <w:pPr>
              <w:numPr>
                <w:ilvl w:val="0"/>
                <w:numId w:val="2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Les élèves utilise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>nt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leurs connaissances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 xml:space="preserve"> de la </w:t>
            </w:r>
            <w:r w:rsidR="00D46324" w:rsidRPr="005035CC">
              <w:rPr>
                <w:rFonts w:ascii="Arial" w:eastAsia="Times New Roman" w:hAnsi="Arial" w:cs="Arial"/>
                <w:lang w:val="fr-CA" w:eastAsia="en-CA"/>
              </w:rPr>
              <w:t>chromatographi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>e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sur papier pour résoudre ce crime : </w:t>
            </w:r>
          </w:p>
          <w:p w14:paraId="62173A09" w14:textId="2BAD7574" w:rsidR="005035CC" w:rsidRPr="005035CC" w:rsidRDefault="005035CC" w:rsidP="00C22CB8">
            <w:pPr>
              <w:ind w:left="705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Qui a volé la médaille d’or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 xml:space="preserve"> olympique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de Sidney Crosby? </w:t>
            </w:r>
          </w:p>
        </w:tc>
      </w:tr>
      <w:tr w:rsidR="005035CC" w:rsidRPr="005035CC" w14:paraId="72CE4C21" w14:textId="77777777" w:rsidTr="005035CC">
        <w:trPr>
          <w:trHeight w:val="76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5A921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Liens avec le curriculum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A120F" w14:textId="77777777" w:rsidR="00F24E05" w:rsidRPr="00F24E05" w:rsidRDefault="00511489" w:rsidP="00F24E05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F24E05">
              <w:rPr>
                <w:rFonts w:ascii="Arial" w:eastAsia="Times New Roman" w:hAnsi="Arial" w:cs="Arial"/>
                <w:lang w:val="fr-FR" w:eastAsia="en-CA"/>
              </w:rPr>
              <w:t>Analyser</w:t>
            </w:r>
            <w:r w:rsidR="005035CC" w:rsidRPr="00F24E05">
              <w:rPr>
                <w:rFonts w:ascii="Arial" w:eastAsia="Times New Roman" w:hAnsi="Arial" w:cs="Arial"/>
                <w:lang w:val="fr-FR" w:eastAsia="en-CA"/>
              </w:rPr>
              <w:t xml:space="preserve"> l’encre de divers stylos à l’aide de la </w:t>
            </w:r>
            <w:r w:rsidR="00D46324" w:rsidRPr="00F24E05">
              <w:rPr>
                <w:rFonts w:ascii="Arial" w:eastAsia="Times New Roman" w:hAnsi="Arial" w:cs="Arial"/>
                <w:lang w:val="fr-CA" w:eastAsia="en-CA"/>
              </w:rPr>
              <w:t>chromatographie sur papier</w:t>
            </w:r>
            <w:r w:rsidR="005035CC" w:rsidRPr="00F24E05">
              <w:rPr>
                <w:rFonts w:ascii="Arial" w:eastAsia="Times New Roman" w:hAnsi="Arial" w:cs="Arial"/>
                <w:lang w:val="fr-FR" w:eastAsia="en-CA"/>
              </w:rPr>
              <w:t>.</w:t>
            </w:r>
            <w:r w:rsidR="005035CC" w:rsidRPr="00F24E05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4AC14058" w14:textId="575DE86A" w:rsidR="005035CC" w:rsidRPr="00F24E05" w:rsidRDefault="005035CC" w:rsidP="00F24E05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F24E05">
              <w:rPr>
                <w:rFonts w:ascii="Arial" w:eastAsia="Times New Roman" w:hAnsi="Arial" w:cs="Arial"/>
                <w:lang w:val="fr-FR" w:eastAsia="en-CA"/>
              </w:rPr>
              <w:t>Reconna</w:t>
            </w:r>
            <w:r w:rsidR="00C22CB8" w:rsidRPr="00F24E05">
              <w:rPr>
                <w:rFonts w:ascii="Arial" w:eastAsia="Times New Roman" w:hAnsi="Arial" w:cs="Arial"/>
                <w:lang w:val="fr-FR" w:eastAsia="en-CA"/>
              </w:rPr>
              <w:t>ître</w:t>
            </w:r>
            <w:r w:rsidRPr="00F24E05">
              <w:rPr>
                <w:rFonts w:ascii="Arial" w:eastAsia="Times New Roman" w:hAnsi="Arial" w:cs="Arial"/>
                <w:lang w:val="fr-FR" w:eastAsia="en-CA"/>
              </w:rPr>
              <w:t xml:space="preserve"> que les preuves recueillies sur le site d’une activité peuvent présenter des caractéristiques uniques qui permettent à l’investigateur de faire des inférences </w:t>
            </w:r>
            <w:r w:rsidR="00D46324" w:rsidRPr="00F24E05">
              <w:rPr>
                <w:rFonts w:ascii="Arial" w:eastAsia="Times New Roman" w:hAnsi="Arial" w:cs="Arial"/>
                <w:lang w:val="fr-FR" w:eastAsia="en-CA"/>
              </w:rPr>
              <w:t>à propos des</w:t>
            </w:r>
            <w:r w:rsidRPr="00F24E05">
              <w:rPr>
                <w:rFonts w:ascii="Arial" w:eastAsia="Times New Roman" w:hAnsi="Arial" w:cs="Arial"/>
                <w:lang w:val="fr-FR" w:eastAsia="en-CA"/>
              </w:rPr>
              <w:t xml:space="preserve"> participants et </w:t>
            </w:r>
            <w:r w:rsidR="00D46324" w:rsidRPr="00F24E05">
              <w:rPr>
                <w:rFonts w:ascii="Arial" w:eastAsia="Times New Roman" w:hAnsi="Arial" w:cs="Arial"/>
                <w:lang w:val="fr-FR" w:eastAsia="en-CA"/>
              </w:rPr>
              <w:t xml:space="preserve">de </w:t>
            </w:r>
            <w:r w:rsidRPr="00F24E05">
              <w:rPr>
                <w:rFonts w:ascii="Arial" w:eastAsia="Times New Roman" w:hAnsi="Arial" w:cs="Arial"/>
                <w:lang w:val="fr-FR" w:eastAsia="en-CA"/>
              </w:rPr>
              <w:t xml:space="preserve">la nature </w:t>
            </w:r>
            <w:r w:rsidR="00D46324" w:rsidRPr="00F24E05">
              <w:rPr>
                <w:rFonts w:ascii="Arial" w:eastAsia="Times New Roman" w:hAnsi="Arial" w:cs="Arial"/>
                <w:lang w:val="fr-FR" w:eastAsia="en-CA"/>
              </w:rPr>
              <w:t>de l’</w:t>
            </w:r>
            <w:r w:rsidRPr="00F24E05">
              <w:rPr>
                <w:rFonts w:ascii="Arial" w:eastAsia="Times New Roman" w:hAnsi="Arial" w:cs="Arial"/>
                <w:lang w:val="fr-FR" w:eastAsia="en-CA"/>
              </w:rPr>
              <w:t>activité</w:t>
            </w:r>
          </w:p>
        </w:tc>
      </w:tr>
      <w:tr w:rsidR="005035CC" w:rsidRPr="005035CC" w14:paraId="74927690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B77DC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Matériel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22616" w14:textId="77777777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Différents stylos-feutres noirs (Sharpie, </w:t>
            </w:r>
            <w:proofErr w:type="spellStart"/>
            <w:r w:rsidRPr="005035CC">
              <w:rPr>
                <w:rFonts w:ascii="Arial" w:eastAsia="Times New Roman" w:hAnsi="Arial" w:cs="Arial"/>
                <w:lang w:val="fr-CA" w:eastAsia="en-CA"/>
              </w:rPr>
              <w:t>Crayola</w:t>
            </w:r>
            <w:proofErr w:type="spellEnd"/>
            <w:r w:rsidRPr="005035CC">
              <w:rPr>
                <w:rFonts w:ascii="Arial" w:eastAsia="Times New Roman" w:hAnsi="Arial" w:cs="Arial"/>
                <w:lang w:val="fr-CA" w:eastAsia="en-CA"/>
              </w:rPr>
              <w:t>, etc.) </w:t>
            </w:r>
          </w:p>
          <w:p w14:paraId="2DBBFAE0" w14:textId="77777777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Papier chromatographique</w:t>
            </w:r>
            <w:r w:rsidRPr="005035CC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1F9437E5" w14:textId="77777777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Feuille d’activité « </w:t>
            </w:r>
            <w:r w:rsidRPr="005035CC">
              <w:rPr>
                <w:rFonts w:ascii="Arial" w:eastAsia="Times New Roman" w:hAnsi="Arial" w:cs="Arial"/>
                <w:b/>
                <w:bCs/>
                <w:lang w:val="fr-CA" w:eastAsia="en-CA"/>
              </w:rPr>
              <w:t>Le mystère de la médaille d’or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 » </w:t>
            </w:r>
          </w:p>
          <w:p w14:paraId="143121D6" w14:textId="77777777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Bâtons de </w:t>
            </w:r>
            <w:r w:rsidRPr="005035CC">
              <w:rPr>
                <w:rFonts w:ascii="Arial" w:eastAsia="Times New Roman" w:hAnsi="Arial" w:cs="Arial"/>
                <w:i/>
                <w:iCs/>
                <w:lang w:val="fr-CA" w:eastAsia="en-CA"/>
              </w:rPr>
              <w:t>Popsicle</w:t>
            </w:r>
            <w:r w:rsidRPr="005035CC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3BEBD9D2" w14:textId="77777777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Trombones</w:t>
            </w:r>
            <w:r w:rsidRPr="005035CC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62102747" w14:textId="77777777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Verres en plastique transparent et eau </w:t>
            </w:r>
          </w:p>
          <w:p w14:paraId="20BFAE67" w14:textId="2C5CF262" w:rsidR="005035CC" w:rsidRPr="005035CC" w:rsidRDefault="005035CC" w:rsidP="005035CC">
            <w:pPr>
              <w:numPr>
                <w:ilvl w:val="0"/>
                <w:numId w:val="24"/>
              </w:numPr>
              <w:ind w:left="27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Règle, crayon </w:t>
            </w:r>
          </w:p>
        </w:tc>
      </w:tr>
      <w:tr w:rsidR="005035CC" w:rsidRPr="005035CC" w14:paraId="55E63574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B67A7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Activité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43687" w14:textId="77777777" w:rsidR="005035CC" w:rsidRPr="005035CC" w:rsidRDefault="005035CC" w:rsidP="005035CC">
            <w:pPr>
              <w:numPr>
                <w:ilvl w:val="0"/>
                <w:numId w:val="2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La médaille d’or olympique de Sidney </w:t>
            </w:r>
            <w:bookmarkStart w:id="0" w:name="_GoBack"/>
            <w:r w:rsidRPr="005035CC">
              <w:rPr>
                <w:rFonts w:ascii="Arial" w:eastAsia="Times New Roman" w:hAnsi="Arial" w:cs="Arial"/>
                <w:lang w:val="fr-CA" w:eastAsia="en-CA"/>
              </w:rPr>
              <w:t>Crosby</w:t>
            </w:r>
            <w:bookmarkEnd w:id="0"/>
            <w:r w:rsidRPr="005035CC">
              <w:rPr>
                <w:rFonts w:ascii="Arial" w:eastAsia="Times New Roman" w:hAnsi="Arial" w:cs="Arial"/>
                <w:lang w:val="fr-CA" w:eastAsia="en-CA"/>
              </w:rPr>
              <w:t> a été volée. L’auteur du crime a laissé une note de rançon.  </w:t>
            </w:r>
          </w:p>
          <w:p w14:paraId="0D4CB01D" w14:textId="09293D1F" w:rsidR="005035CC" w:rsidRPr="005035CC" w:rsidRDefault="005035CC" w:rsidP="005035CC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Choisir un des stylos-feutres </w:t>
            </w:r>
            <w:r w:rsidR="00C46055">
              <w:rPr>
                <w:rFonts w:ascii="Arial" w:eastAsia="Times New Roman" w:hAnsi="Arial" w:cs="Arial"/>
                <w:lang w:val="fr-CA" w:eastAsia="en-CA"/>
              </w:rPr>
              <w:t>qui a été utilisé pour écrire la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note de rançon. (Les élèves ne savent pas lequel</w:t>
            </w:r>
            <w:r w:rsidR="00C46055">
              <w:rPr>
                <w:rFonts w:ascii="Arial" w:eastAsia="Times New Roman" w:hAnsi="Arial" w:cs="Arial"/>
                <w:lang w:val="fr-CA" w:eastAsia="en-CA"/>
              </w:rPr>
              <w:t>…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encore!)</w:t>
            </w:r>
            <w:r w:rsidRPr="005035CC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520CFE8F" w14:textId="77777777" w:rsidR="005035CC" w:rsidRPr="005035CC" w:rsidRDefault="005035CC" w:rsidP="005035CC">
            <w:pPr>
              <w:numPr>
                <w:ilvl w:val="0"/>
                <w:numId w:val="2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Les élèves font leur enquête en testant trois différents types de stylos-feutres. Ils doivent trouver celui dont l’encre correspond à celle de la scène de crime. </w:t>
            </w:r>
          </w:p>
          <w:p w14:paraId="578E8C5D" w14:textId="3C71A2C8" w:rsidR="005035CC" w:rsidRPr="005035CC" w:rsidRDefault="005035CC" w:rsidP="005035CC">
            <w:pPr>
              <w:numPr>
                <w:ilvl w:val="0"/>
                <w:numId w:val="2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Les élèves travaillent en équipes de deux. Ils tracent avec un des stylos-feutres noirs une ligne horizontale de 2 cm à partir du bas sur une bande de papier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 xml:space="preserve"> à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chromatographie. </w:t>
            </w:r>
          </w:p>
          <w:p w14:paraId="12ABB284" w14:textId="231E97D4" w:rsidR="005035CC" w:rsidRPr="005035CC" w:rsidRDefault="005035CC" w:rsidP="005035CC">
            <w:pPr>
              <w:numPr>
                <w:ilvl w:val="0"/>
                <w:numId w:val="2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Ils plient ensuite le </w:t>
            </w:r>
            <w:r w:rsidR="00D46324" w:rsidRPr="005035CC">
              <w:rPr>
                <w:rFonts w:ascii="Arial" w:eastAsia="Times New Roman" w:hAnsi="Arial" w:cs="Arial"/>
                <w:lang w:val="fr-CA" w:eastAsia="en-CA"/>
              </w:rPr>
              <w:t>papier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 xml:space="preserve"> à</w:t>
            </w:r>
            <w:r w:rsidR="00D46324" w:rsidRPr="005035CC">
              <w:rPr>
                <w:rFonts w:ascii="Arial" w:eastAsia="Times New Roman" w:hAnsi="Arial" w:cs="Arial"/>
                <w:lang w:val="fr-CA" w:eastAsia="en-CA"/>
              </w:rPr>
              <w:t xml:space="preserve"> chromatographie</w:t>
            </w:r>
            <w:r w:rsidR="00D46324" w:rsidRPr="005035CC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sur le bâton de papier </w:t>
            </w:r>
            <w:r w:rsidRPr="005035CC">
              <w:rPr>
                <w:rFonts w:ascii="Arial" w:eastAsia="Times New Roman" w:hAnsi="Arial" w:cs="Arial"/>
                <w:i/>
                <w:iCs/>
                <w:lang w:val="fr-CA" w:eastAsia="en-CA"/>
              </w:rPr>
              <w:t>Popsicle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 et le fixent à l’aide d’un trombone. </w:t>
            </w:r>
          </w:p>
          <w:p w14:paraId="5FEC268D" w14:textId="77777777" w:rsidR="005035CC" w:rsidRPr="005035CC" w:rsidRDefault="005035CC" w:rsidP="005035CC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Remplir les verres de plastiques avec 30 mm d’eau. </w:t>
            </w:r>
          </w:p>
          <w:p w14:paraId="018FDCB2" w14:textId="5A1D25A8" w:rsidR="005035CC" w:rsidRPr="005035CC" w:rsidRDefault="005035CC" w:rsidP="005035CC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Les élèves suspendent le </w:t>
            </w:r>
            <w:r w:rsidR="00D46324" w:rsidRPr="005035CC">
              <w:rPr>
                <w:rFonts w:ascii="Arial" w:eastAsia="Times New Roman" w:hAnsi="Arial" w:cs="Arial"/>
                <w:lang w:val="fr-CA" w:eastAsia="en-CA"/>
              </w:rPr>
              <w:t>papier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 xml:space="preserve"> à</w:t>
            </w:r>
            <w:r w:rsidR="00D46324" w:rsidRPr="005035CC">
              <w:rPr>
                <w:rFonts w:ascii="Arial" w:eastAsia="Times New Roman" w:hAnsi="Arial" w:cs="Arial"/>
                <w:lang w:val="fr-CA" w:eastAsia="en-CA"/>
              </w:rPr>
              <w:t xml:space="preserve"> chromatographie 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dans l’eau. Ils doivent s’assurer que la ligne noire ne va pas directement dans l’eau. Ceci permettra à l’eau de « monter » sur le papier (capillarité). </w:t>
            </w:r>
            <w:r w:rsidR="00D46324">
              <w:rPr>
                <w:rFonts w:ascii="Arial" w:eastAsia="Times New Roman" w:hAnsi="Arial" w:cs="Arial"/>
                <w:lang w:val="fr-CA" w:eastAsia="en-CA"/>
              </w:rPr>
              <w:t xml:space="preserve">  </w:t>
            </w:r>
          </w:p>
          <w:p w14:paraId="07125A9B" w14:textId="77777777" w:rsidR="005035CC" w:rsidRPr="005035CC" w:rsidRDefault="005035CC" w:rsidP="005035CC">
            <w:pPr>
              <w:numPr>
                <w:ilvl w:val="0"/>
                <w:numId w:val="3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Les élèves observent la capillarité jusqu’à ce que celle-ci atteigne la ligne horizontale. Ils continuent à observer lorsque le pigment (séparation du colorant) commence. </w:t>
            </w:r>
          </w:p>
          <w:p w14:paraId="662A99CA" w14:textId="7BE934E2" w:rsidR="005035CC" w:rsidRPr="00C46055" w:rsidRDefault="005035CC" w:rsidP="005035CC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Les élèves retirent la bande de papier avant que le pigment atteigne le haut du papier (environ après 10 minutes). </w:t>
            </w:r>
          </w:p>
          <w:p w14:paraId="51EF7F0E" w14:textId="5202EFA8" w:rsidR="00C46055" w:rsidRPr="00D46324" w:rsidRDefault="005035CC" w:rsidP="00C4605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C46055">
              <w:rPr>
                <w:rFonts w:ascii="Arial" w:eastAsia="Times New Roman" w:hAnsi="Arial" w:cs="Arial"/>
                <w:lang w:val="fr-CA" w:eastAsia="en-CA"/>
              </w:rPr>
              <w:lastRenderedPageBreak/>
              <w:t>Sur la feuille d’activité « </w:t>
            </w:r>
            <w:r w:rsidRPr="00C46055">
              <w:rPr>
                <w:rFonts w:ascii="Arial" w:eastAsia="Times New Roman" w:hAnsi="Arial" w:cs="Arial"/>
                <w:b/>
                <w:bCs/>
                <w:lang w:val="fr-CA" w:eastAsia="en-CA"/>
              </w:rPr>
              <w:t>Le mystère de la médaille d’or </w:t>
            </w:r>
            <w:r w:rsidRPr="00C46055">
              <w:rPr>
                <w:rFonts w:ascii="Arial" w:eastAsia="Times New Roman" w:hAnsi="Arial" w:cs="Arial"/>
                <w:lang w:val="fr-CA" w:eastAsia="en-CA"/>
              </w:rPr>
              <w:t>»</w:t>
            </w:r>
            <w:r w:rsidR="00C46055">
              <w:rPr>
                <w:rFonts w:ascii="Arial" w:eastAsia="Times New Roman" w:hAnsi="Arial" w:cs="Arial"/>
                <w:lang w:val="fr-CA" w:eastAsia="en-CA"/>
              </w:rPr>
              <w:t>, les élèves :</w:t>
            </w:r>
          </w:p>
          <w:p w14:paraId="64CDCF5F" w14:textId="2CC7B52A" w:rsidR="00F24E05" w:rsidRPr="00F24E05" w:rsidRDefault="00F24E05" w:rsidP="00F24E05">
            <w:pPr>
              <w:numPr>
                <w:ilvl w:val="0"/>
                <w:numId w:val="37"/>
              </w:numPr>
              <w:ind w:left="45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proofErr w:type="gramStart"/>
            <w:r>
              <w:rPr>
                <w:rFonts w:ascii="Arial" w:eastAsia="Times New Roman" w:hAnsi="Arial" w:cs="Arial"/>
                <w:lang w:val="fr-CA" w:eastAsia="en-CA"/>
              </w:rPr>
              <w:t>d</w:t>
            </w:r>
            <w:r w:rsidRPr="00F24E05">
              <w:rPr>
                <w:rFonts w:ascii="Arial" w:eastAsia="Times New Roman" w:hAnsi="Arial" w:cs="Arial"/>
                <w:lang w:val="fr-CA" w:eastAsia="en-CA"/>
              </w:rPr>
              <w:t>essine</w:t>
            </w:r>
            <w:proofErr w:type="gramEnd"/>
            <w:r w:rsidRPr="00F24E05">
              <w:rPr>
                <w:rFonts w:ascii="Arial" w:eastAsia="Times New Roman" w:hAnsi="Arial" w:cs="Arial"/>
                <w:lang w:val="fr-CA" w:eastAsia="en-CA"/>
              </w:rPr>
              <w:t>, avec de la couleur, un croquis de leur papier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 à</w:t>
            </w:r>
            <w:r w:rsidRPr="00F24E05">
              <w:rPr>
                <w:rFonts w:ascii="Arial" w:eastAsia="Times New Roman" w:hAnsi="Arial" w:cs="Arial"/>
                <w:lang w:val="fr-CA" w:eastAsia="en-CA"/>
              </w:rPr>
              <w:t xml:space="preserve"> chromatographie; </w:t>
            </w:r>
          </w:p>
          <w:p w14:paraId="1CE64F9A" w14:textId="047DC7C1" w:rsidR="00F24E05" w:rsidRPr="00F24E05" w:rsidRDefault="00F24E05" w:rsidP="00F24E05">
            <w:pPr>
              <w:numPr>
                <w:ilvl w:val="0"/>
                <w:numId w:val="37"/>
              </w:numPr>
              <w:ind w:left="45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proofErr w:type="gramStart"/>
            <w:r>
              <w:rPr>
                <w:rFonts w:ascii="Arial" w:eastAsia="Times New Roman" w:hAnsi="Arial" w:cs="Arial"/>
                <w:lang w:val="fr-CA" w:eastAsia="en-CA"/>
              </w:rPr>
              <w:t>u</w:t>
            </w:r>
            <w:r w:rsidRPr="00F24E05">
              <w:rPr>
                <w:rFonts w:ascii="Arial" w:eastAsia="Times New Roman" w:hAnsi="Arial" w:cs="Arial"/>
                <w:lang w:val="fr-CA" w:eastAsia="en-CA"/>
              </w:rPr>
              <w:t>tilisent</w:t>
            </w:r>
            <w:proofErr w:type="gramEnd"/>
            <w:r w:rsidRPr="00F24E05">
              <w:rPr>
                <w:rFonts w:ascii="Arial" w:eastAsia="Times New Roman" w:hAnsi="Arial" w:cs="Arial"/>
                <w:lang w:val="fr-CA" w:eastAsia="en-CA"/>
              </w:rPr>
              <w:t xml:space="preserve"> des crayons pour colorier; </w:t>
            </w:r>
          </w:p>
          <w:p w14:paraId="3D8A104E" w14:textId="2A0BB6F3" w:rsidR="00F24E05" w:rsidRPr="00F81B37" w:rsidRDefault="00F24E05" w:rsidP="00D46324">
            <w:pPr>
              <w:numPr>
                <w:ilvl w:val="0"/>
                <w:numId w:val="37"/>
              </w:numPr>
              <w:ind w:left="45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proofErr w:type="gramStart"/>
            <w:r>
              <w:rPr>
                <w:rFonts w:ascii="Arial" w:eastAsia="Times New Roman" w:hAnsi="Arial" w:cs="Arial"/>
                <w:lang w:val="fr-CA" w:eastAsia="en-CA"/>
              </w:rPr>
              <w:t>é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crivent</w:t>
            </w:r>
            <w:proofErr w:type="gramEnd"/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 leurs observations.</w:t>
            </w:r>
            <w:r w:rsidRPr="005035CC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7954FB6E" w14:textId="77777777" w:rsidR="00C46055" w:rsidRPr="00C46055" w:rsidRDefault="00C46055" w:rsidP="00F24E0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</w:p>
          <w:p w14:paraId="57E06096" w14:textId="74AD0649" w:rsidR="005035CC" w:rsidRPr="005035CC" w:rsidRDefault="005035CC" w:rsidP="00D46324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</w:p>
        </w:tc>
      </w:tr>
      <w:tr w:rsidR="005035CC" w:rsidRPr="005035CC" w14:paraId="2C165C4E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D909C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lastRenderedPageBreak/>
              <w:t>Renforcement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198F8" w14:textId="38F6A85B" w:rsidR="005035CC" w:rsidRPr="005035CC" w:rsidRDefault="005035CC" w:rsidP="005035CC">
            <w:pPr>
              <w:numPr>
                <w:ilvl w:val="0"/>
                <w:numId w:val="3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Intégrer les autres aspects </w:t>
            </w:r>
            <w:r w:rsidR="00F24E05">
              <w:rPr>
                <w:rFonts w:ascii="Arial" w:eastAsia="Times New Roman" w:hAnsi="Arial" w:cs="Arial"/>
                <w:lang w:val="fr-CA" w:eastAsia="en-CA"/>
              </w:rPr>
              <w:t>de la p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 xml:space="preserve">reuve et </w:t>
            </w:r>
            <w:r w:rsidR="00F24E05">
              <w:rPr>
                <w:rFonts w:ascii="Arial" w:eastAsia="Times New Roman" w:hAnsi="Arial" w:cs="Arial"/>
                <w:lang w:val="fr-CA" w:eastAsia="en-CA"/>
              </w:rPr>
              <w:t xml:space="preserve">de la 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recherche pour en faire une scène de crime complète — comme les empreintes digitales, empreintes de chaussures, des traces de pneus, etc. </w:t>
            </w:r>
          </w:p>
        </w:tc>
      </w:tr>
      <w:tr w:rsidR="005035CC" w:rsidRPr="005035CC" w14:paraId="1D66B519" w14:textId="77777777" w:rsidTr="005035CC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FD9A0" w14:textId="77777777" w:rsidR="005035CC" w:rsidRPr="00511489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11489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Évaluation :</w:t>
            </w:r>
            <w:r w:rsidRPr="00511489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CBF4B" w14:textId="77777777" w:rsidR="005035CC" w:rsidRPr="005035CC" w:rsidRDefault="005035CC" w:rsidP="005035CC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Circuler et observer les élèves pendant qu’ils travaillent. </w:t>
            </w:r>
          </w:p>
          <w:p w14:paraId="3C3376F0" w14:textId="77777777" w:rsidR="005035CC" w:rsidRPr="005035CC" w:rsidRDefault="005035CC" w:rsidP="005035CC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lang w:val="fr-CA" w:eastAsia="en-CA"/>
              </w:rPr>
              <w:t>Les élèves remettent la feuille d’activité « </w:t>
            </w:r>
            <w:r w:rsidRPr="005035CC">
              <w:rPr>
                <w:rFonts w:ascii="Arial" w:eastAsia="Times New Roman" w:hAnsi="Arial" w:cs="Arial"/>
                <w:b/>
                <w:bCs/>
                <w:lang w:val="fr-CA" w:eastAsia="en-CA"/>
              </w:rPr>
              <w:t>Le mystère de la médaille d’or</w:t>
            </w:r>
            <w:r w:rsidRPr="005035CC">
              <w:rPr>
                <w:rFonts w:ascii="Arial" w:eastAsia="Times New Roman" w:hAnsi="Arial" w:cs="Arial"/>
                <w:lang w:val="fr-CA" w:eastAsia="en-CA"/>
              </w:rPr>
              <w:t> » et reçoivent une note sur la clarté de leurs observations. </w:t>
            </w:r>
          </w:p>
        </w:tc>
      </w:tr>
    </w:tbl>
    <w:p w14:paraId="55A47F43" w14:textId="7ABB0A29" w:rsidR="005035CC" w:rsidRPr="005035CC" w:rsidRDefault="005035CC" w:rsidP="005035CC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5035CC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22B31C9C" w14:textId="77777777" w:rsidR="005035CC" w:rsidRPr="005035CC" w:rsidRDefault="005035CC" w:rsidP="005035CC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5035CC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p w14:paraId="4C5D5C65" w14:textId="77777777" w:rsidR="005035CC" w:rsidRPr="005035CC" w:rsidRDefault="005035CC" w:rsidP="005035C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5035CC">
        <w:rPr>
          <w:rFonts w:ascii="Arial" w:eastAsia="Times New Roman" w:hAnsi="Arial" w:cs="Arial"/>
          <w:sz w:val="36"/>
          <w:szCs w:val="36"/>
          <w:u w:val="single"/>
          <w:lang w:val="fr-CA" w:eastAsia="en-CA"/>
        </w:rPr>
        <w:t>Le mystère de la médaille d’or</w:t>
      </w:r>
      <w:r w:rsidRPr="005035CC">
        <w:rPr>
          <w:rFonts w:ascii="Arial" w:eastAsia="Times New Roman" w:hAnsi="Arial" w:cs="Arial"/>
          <w:sz w:val="36"/>
          <w:szCs w:val="36"/>
          <w:lang w:val="fr-CA" w:eastAsia="en-CA"/>
        </w:rPr>
        <w:t> </w:t>
      </w:r>
    </w:p>
    <w:p w14:paraId="34AE72B9" w14:textId="77777777" w:rsidR="005035CC" w:rsidRPr="005035CC" w:rsidRDefault="005035CC" w:rsidP="005035CC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5035CC">
        <w:rPr>
          <w:rFonts w:ascii="Arial" w:eastAsia="Times New Roman" w:hAnsi="Arial" w:cs="Arial"/>
          <w:sz w:val="28"/>
          <w:szCs w:val="28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55"/>
        <w:gridCol w:w="2250"/>
        <w:gridCol w:w="1980"/>
        <w:gridCol w:w="1980"/>
      </w:tblGrid>
      <w:tr w:rsidR="005035CC" w:rsidRPr="005035CC" w14:paraId="1777D289" w14:textId="77777777" w:rsidTr="005035CC">
        <w:trPr>
          <w:trHeight w:val="58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3E97E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fr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148C9" w14:textId="77777777" w:rsidR="005035CC" w:rsidRPr="005035CC" w:rsidRDefault="005035CC" w:rsidP="005035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Scène de crime</w:t>
            </w: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221D5" w14:textId="77777777" w:rsidR="005035CC" w:rsidRPr="005035CC" w:rsidRDefault="005035CC" w:rsidP="005035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Suspect 1</w:t>
            </w: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8C7E9" w14:textId="77777777" w:rsidR="005035CC" w:rsidRPr="005035CC" w:rsidRDefault="005035CC" w:rsidP="005035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Suspect 2</w:t>
            </w: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A2630" w14:textId="77777777" w:rsidR="005035CC" w:rsidRPr="005035CC" w:rsidRDefault="005035CC" w:rsidP="005035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Suspect 3</w:t>
            </w: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</w:tr>
      <w:tr w:rsidR="005035CC" w:rsidRPr="005035CC" w14:paraId="793B1C5E" w14:textId="77777777" w:rsidTr="005035CC">
        <w:trPr>
          <w:trHeight w:val="46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4961A" w14:textId="69A56A5F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Bande de test (dessin)</w:t>
            </w: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F5675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4BFD0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F6B67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803EB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</w:tr>
      <w:tr w:rsidR="005035CC" w:rsidRPr="005035CC" w14:paraId="0BD18D52" w14:textId="77777777" w:rsidTr="005035CC">
        <w:trPr>
          <w:trHeight w:val="48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C45B8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lastRenderedPageBreak/>
              <w:t>Observation</w:t>
            </w: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BA28C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7B4B2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BD05B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4F5AB" w14:textId="77777777" w:rsidR="005035CC" w:rsidRPr="005035CC" w:rsidRDefault="005035CC" w:rsidP="005035CC">
            <w:pPr>
              <w:textAlignment w:val="baseline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5035CC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</w:tr>
    </w:tbl>
    <w:p w14:paraId="01274CD3" w14:textId="77777777" w:rsidR="005035CC" w:rsidRPr="005035CC" w:rsidRDefault="005035CC" w:rsidP="005035CC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5035CC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5BBAD972" w14:textId="77777777" w:rsidR="005035CC" w:rsidRPr="005035CC" w:rsidRDefault="005035CC" w:rsidP="005035CC">
      <w:pPr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5035CC">
        <w:rPr>
          <w:rFonts w:ascii="Arial" w:eastAsia="Times New Roman" w:hAnsi="Arial" w:cs="Arial"/>
          <w:sz w:val="28"/>
          <w:szCs w:val="28"/>
          <w:lang w:val="en-CA" w:eastAsia="en-CA"/>
        </w:rPr>
        <w:t> </w:t>
      </w:r>
    </w:p>
    <w:p w14:paraId="328F75C3" w14:textId="77777777" w:rsidR="00E2282E" w:rsidRPr="008B2283" w:rsidRDefault="00E2282E">
      <w:pPr>
        <w:rPr>
          <w:rFonts w:ascii="Arial" w:hAnsi="Arial" w:cs="Arial"/>
        </w:rPr>
      </w:pPr>
    </w:p>
    <w:sectPr w:rsidR="00E2282E" w:rsidRPr="008B2283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4271" w14:textId="77777777" w:rsidR="00E365D6" w:rsidRDefault="00E365D6">
      <w:r>
        <w:separator/>
      </w:r>
    </w:p>
  </w:endnote>
  <w:endnote w:type="continuationSeparator" w:id="0">
    <w:p w14:paraId="268C5D80" w14:textId="77777777" w:rsidR="00E365D6" w:rsidRDefault="00E3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627E1" w14:textId="77777777" w:rsidR="00E365D6" w:rsidRDefault="00E365D6">
      <w:r>
        <w:separator/>
      </w:r>
    </w:p>
  </w:footnote>
  <w:footnote w:type="continuationSeparator" w:id="0">
    <w:p w14:paraId="7BD0E3B1" w14:textId="77777777" w:rsidR="00E365D6" w:rsidRDefault="00E3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42260"/>
    <w:multiLevelType w:val="multilevel"/>
    <w:tmpl w:val="D95C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27E6A"/>
    <w:multiLevelType w:val="multilevel"/>
    <w:tmpl w:val="DF241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B80B5D"/>
    <w:multiLevelType w:val="multilevel"/>
    <w:tmpl w:val="36D03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BD6B96"/>
    <w:multiLevelType w:val="multilevel"/>
    <w:tmpl w:val="406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14FCA"/>
    <w:multiLevelType w:val="multilevel"/>
    <w:tmpl w:val="87C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0C14FB"/>
    <w:multiLevelType w:val="multilevel"/>
    <w:tmpl w:val="330E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C5356D"/>
    <w:multiLevelType w:val="multilevel"/>
    <w:tmpl w:val="B836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42242"/>
    <w:multiLevelType w:val="multilevel"/>
    <w:tmpl w:val="DD9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E82060"/>
    <w:multiLevelType w:val="hybridMultilevel"/>
    <w:tmpl w:val="96C6A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7149E"/>
    <w:multiLevelType w:val="multilevel"/>
    <w:tmpl w:val="64D6D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E04F6A"/>
    <w:multiLevelType w:val="multilevel"/>
    <w:tmpl w:val="929A9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142A8"/>
    <w:multiLevelType w:val="multilevel"/>
    <w:tmpl w:val="C69A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EB6BD4"/>
    <w:multiLevelType w:val="multilevel"/>
    <w:tmpl w:val="D02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075824"/>
    <w:multiLevelType w:val="multilevel"/>
    <w:tmpl w:val="47EA5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33A3B"/>
    <w:multiLevelType w:val="multilevel"/>
    <w:tmpl w:val="60F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BDC"/>
    <w:multiLevelType w:val="multilevel"/>
    <w:tmpl w:val="F9E8D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94F20"/>
    <w:multiLevelType w:val="multilevel"/>
    <w:tmpl w:val="75B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73328"/>
    <w:multiLevelType w:val="multilevel"/>
    <w:tmpl w:val="77660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541147"/>
    <w:multiLevelType w:val="multilevel"/>
    <w:tmpl w:val="2BC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7D5C9E"/>
    <w:multiLevelType w:val="multilevel"/>
    <w:tmpl w:val="E1F86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CC7E18"/>
    <w:multiLevelType w:val="multilevel"/>
    <w:tmpl w:val="7F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A56E3"/>
    <w:multiLevelType w:val="multilevel"/>
    <w:tmpl w:val="063A5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56EE8"/>
    <w:multiLevelType w:val="multilevel"/>
    <w:tmpl w:val="1E841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95588"/>
    <w:multiLevelType w:val="multilevel"/>
    <w:tmpl w:val="FFD083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84341"/>
    <w:multiLevelType w:val="multilevel"/>
    <w:tmpl w:val="9F9A7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A81354"/>
    <w:multiLevelType w:val="multilevel"/>
    <w:tmpl w:val="5A8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12D88"/>
    <w:multiLevelType w:val="multilevel"/>
    <w:tmpl w:val="FD927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114A8F"/>
    <w:multiLevelType w:val="multilevel"/>
    <w:tmpl w:val="0EDE9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A4285"/>
    <w:multiLevelType w:val="multilevel"/>
    <w:tmpl w:val="700297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440A"/>
    <w:multiLevelType w:val="multilevel"/>
    <w:tmpl w:val="DF7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32433"/>
    <w:multiLevelType w:val="multilevel"/>
    <w:tmpl w:val="FB6AC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23"/>
  </w:num>
  <w:num w:numId="4">
    <w:abstractNumId w:val="0"/>
  </w:num>
  <w:num w:numId="5">
    <w:abstractNumId w:val="18"/>
  </w:num>
  <w:num w:numId="6">
    <w:abstractNumId w:val="3"/>
  </w:num>
  <w:num w:numId="7">
    <w:abstractNumId w:val="36"/>
  </w:num>
  <w:num w:numId="8">
    <w:abstractNumId w:val="35"/>
  </w:num>
  <w:num w:numId="9">
    <w:abstractNumId w:val="17"/>
  </w:num>
  <w:num w:numId="10">
    <w:abstractNumId w:val="7"/>
  </w:num>
  <w:num w:numId="11">
    <w:abstractNumId w:val="20"/>
  </w:num>
  <w:num w:numId="12">
    <w:abstractNumId w:val="19"/>
  </w:num>
  <w:num w:numId="13">
    <w:abstractNumId w:val="2"/>
  </w:num>
  <w:num w:numId="14">
    <w:abstractNumId w:val="11"/>
  </w:num>
  <w:num w:numId="15">
    <w:abstractNumId w:val="26"/>
  </w:num>
  <w:num w:numId="16">
    <w:abstractNumId w:val="21"/>
  </w:num>
  <w:num w:numId="17">
    <w:abstractNumId w:val="34"/>
  </w:num>
  <w:num w:numId="18">
    <w:abstractNumId w:val="31"/>
  </w:num>
  <w:num w:numId="19">
    <w:abstractNumId w:val="25"/>
  </w:num>
  <w:num w:numId="20">
    <w:abstractNumId w:val="33"/>
  </w:num>
  <w:num w:numId="21">
    <w:abstractNumId w:val="12"/>
  </w:num>
  <w:num w:numId="22">
    <w:abstractNumId w:val="9"/>
  </w:num>
  <w:num w:numId="23">
    <w:abstractNumId w:val="14"/>
  </w:num>
  <w:num w:numId="24">
    <w:abstractNumId w:val="5"/>
  </w:num>
  <w:num w:numId="25">
    <w:abstractNumId w:val="1"/>
  </w:num>
  <w:num w:numId="26">
    <w:abstractNumId w:val="16"/>
  </w:num>
  <w:num w:numId="27">
    <w:abstractNumId w:val="24"/>
  </w:num>
  <w:num w:numId="28">
    <w:abstractNumId w:val="4"/>
  </w:num>
  <w:num w:numId="29">
    <w:abstractNumId w:val="37"/>
  </w:num>
  <w:num w:numId="30">
    <w:abstractNumId w:val="32"/>
  </w:num>
  <w:num w:numId="31">
    <w:abstractNumId w:val="28"/>
  </w:num>
  <w:num w:numId="32">
    <w:abstractNumId w:val="27"/>
  </w:num>
  <w:num w:numId="33">
    <w:abstractNumId w:val="29"/>
  </w:num>
  <w:num w:numId="34">
    <w:abstractNumId w:val="6"/>
  </w:num>
  <w:num w:numId="35">
    <w:abstractNumId w:val="8"/>
  </w:num>
  <w:num w:numId="36">
    <w:abstractNumId w:val="22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E3DD3"/>
    <w:rsid w:val="002E0054"/>
    <w:rsid w:val="002F5B10"/>
    <w:rsid w:val="0030391A"/>
    <w:rsid w:val="003501BD"/>
    <w:rsid w:val="00373C04"/>
    <w:rsid w:val="003B3B09"/>
    <w:rsid w:val="005035CC"/>
    <w:rsid w:val="00511489"/>
    <w:rsid w:val="00586292"/>
    <w:rsid w:val="00740AEC"/>
    <w:rsid w:val="008B2283"/>
    <w:rsid w:val="00962712"/>
    <w:rsid w:val="00A52770"/>
    <w:rsid w:val="00A65581"/>
    <w:rsid w:val="00A81ACB"/>
    <w:rsid w:val="00B60C59"/>
    <w:rsid w:val="00C22CB8"/>
    <w:rsid w:val="00C46055"/>
    <w:rsid w:val="00D04209"/>
    <w:rsid w:val="00D46324"/>
    <w:rsid w:val="00DD6D39"/>
    <w:rsid w:val="00E2282E"/>
    <w:rsid w:val="00E365D6"/>
    <w:rsid w:val="00EB6A89"/>
    <w:rsid w:val="00F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paragraph" w:customStyle="1" w:styleId="paragraph">
    <w:name w:val="paragraph"/>
    <w:basedOn w:val="Normal"/>
    <w:rsid w:val="0096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962712"/>
  </w:style>
  <w:style w:type="character" w:customStyle="1" w:styleId="eop">
    <w:name w:val="eop"/>
    <w:basedOn w:val="DefaultParagraphFont"/>
    <w:rsid w:val="00962712"/>
  </w:style>
  <w:style w:type="character" w:customStyle="1" w:styleId="spellingerror">
    <w:name w:val="spellingerror"/>
    <w:basedOn w:val="DefaultParagraphFont"/>
    <w:rsid w:val="0050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0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58C4-8EAE-43A1-894D-DB1056AB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Lavoie</cp:lastModifiedBy>
  <cp:revision>4</cp:revision>
  <dcterms:created xsi:type="dcterms:W3CDTF">2020-04-15T17:35:00Z</dcterms:created>
  <dcterms:modified xsi:type="dcterms:W3CDTF">2020-04-24T02:08:00Z</dcterms:modified>
</cp:coreProperties>
</file>