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131"/>
        <w:gridCol w:w="7877"/>
      </w:tblGrid>
      <w:tr w:rsidR="001603C9" w:rsidRPr="001603C9" w14:paraId="7632B19C" w14:textId="77777777" w:rsidTr="0044645A">
        <w:tc>
          <w:tcPr>
            <w:tcW w:w="2088" w:type="dxa"/>
          </w:tcPr>
          <w:p w14:paraId="7C1F5974" w14:textId="191AF28F" w:rsidR="001603C9" w:rsidRPr="00804A2B" w:rsidRDefault="001603C9" w:rsidP="001603C9">
            <w:pPr>
              <w:tabs>
                <w:tab w:val="left" w:pos="9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04A2B">
              <w:rPr>
                <w:rFonts w:ascii="Arial" w:hAnsi="Arial" w:cs="Arial"/>
                <w:bCs/>
                <w:sz w:val="28"/>
                <w:szCs w:val="28"/>
              </w:rPr>
              <w:t>Matière</w:t>
            </w:r>
            <w:r w:rsidR="00804A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04A2B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7920" w:type="dxa"/>
          </w:tcPr>
          <w:p w14:paraId="59B7AB47" w14:textId="0D1EBA3B" w:rsidR="001603C9" w:rsidRPr="001603C9" w:rsidRDefault="001603C9" w:rsidP="001603C9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1603C9">
              <w:rPr>
                <w:rFonts w:ascii="Arial" w:hAnsi="Arial" w:cs="Arial"/>
              </w:rPr>
              <w:t xml:space="preserve">Études </w:t>
            </w:r>
            <w:proofErr w:type="spellStart"/>
            <w:r w:rsidR="00804A2B">
              <w:rPr>
                <w:rFonts w:ascii="Arial" w:hAnsi="Arial" w:cs="Arial"/>
              </w:rPr>
              <w:t>s</w:t>
            </w:r>
            <w:r w:rsidRPr="001603C9">
              <w:rPr>
                <w:rFonts w:ascii="Arial" w:hAnsi="Arial" w:cs="Arial"/>
              </w:rPr>
              <w:t>ociales</w:t>
            </w:r>
            <w:proofErr w:type="spellEnd"/>
          </w:p>
        </w:tc>
      </w:tr>
      <w:tr w:rsidR="001603C9" w:rsidRPr="001603C9" w14:paraId="7C8C5347" w14:textId="77777777" w:rsidTr="0044645A">
        <w:tc>
          <w:tcPr>
            <w:tcW w:w="2088" w:type="dxa"/>
          </w:tcPr>
          <w:p w14:paraId="11D4A051" w14:textId="39D80728" w:rsidR="001603C9" w:rsidRPr="00804A2B" w:rsidRDefault="001603C9" w:rsidP="001603C9">
            <w:pPr>
              <w:tabs>
                <w:tab w:val="left" w:pos="9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804A2B">
              <w:rPr>
                <w:rFonts w:ascii="Arial" w:hAnsi="Arial" w:cs="Arial"/>
                <w:bCs/>
                <w:sz w:val="28"/>
                <w:szCs w:val="28"/>
              </w:rPr>
              <w:t>Titre</w:t>
            </w:r>
            <w:proofErr w:type="spellEnd"/>
            <w:r w:rsidR="00804A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04A2B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7920" w:type="dxa"/>
          </w:tcPr>
          <w:p w14:paraId="2516F39B" w14:textId="0A8AFDEB" w:rsidR="001603C9" w:rsidRPr="001603C9" w:rsidRDefault="001603C9" w:rsidP="001603C9">
            <w:pPr>
              <w:tabs>
                <w:tab w:val="left" w:pos="900"/>
              </w:tabs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>Comparer et mettre en contraste</w:t>
            </w:r>
            <w:r w:rsidR="00A466A9">
              <w:rPr>
                <w:rFonts w:ascii="Arial" w:hAnsi="Arial" w:cs="Arial"/>
                <w:lang w:val="fr-CA"/>
              </w:rPr>
              <w:t xml:space="preserve"> des</w:t>
            </w:r>
            <w:r w:rsidR="00A466A9" w:rsidRPr="001603C9">
              <w:rPr>
                <w:rFonts w:ascii="Arial" w:hAnsi="Arial" w:cs="Arial"/>
                <w:lang w:val="fr-CA"/>
              </w:rPr>
              <w:t xml:space="preserve"> </w:t>
            </w:r>
            <w:r w:rsidR="00A466A9" w:rsidRPr="001603C9">
              <w:rPr>
                <w:rFonts w:ascii="Arial" w:hAnsi="Arial" w:cs="Arial"/>
                <w:lang w:val="fr-CA"/>
              </w:rPr>
              <w:t>communauté</w:t>
            </w:r>
            <w:r w:rsidR="00A466A9">
              <w:rPr>
                <w:rFonts w:ascii="Arial" w:hAnsi="Arial" w:cs="Arial"/>
                <w:lang w:val="fr-CA"/>
              </w:rPr>
              <w:t>s de hockey du</w:t>
            </w:r>
            <w:r w:rsidR="00A466A9" w:rsidRPr="001603C9">
              <w:rPr>
                <w:rFonts w:ascii="Arial" w:hAnsi="Arial" w:cs="Arial"/>
                <w:lang w:val="fr-CA"/>
              </w:rPr>
              <w:t xml:space="preserve"> </w:t>
            </w:r>
            <w:r w:rsidRPr="001603C9">
              <w:rPr>
                <w:rFonts w:ascii="Arial" w:hAnsi="Arial" w:cs="Arial"/>
                <w:lang w:val="fr-CA"/>
              </w:rPr>
              <w:t>Canada</w:t>
            </w:r>
          </w:p>
        </w:tc>
      </w:tr>
      <w:tr w:rsidR="001603C9" w:rsidRPr="001603C9" w14:paraId="7A28ADEB" w14:textId="77777777" w:rsidTr="0044645A">
        <w:tc>
          <w:tcPr>
            <w:tcW w:w="2088" w:type="dxa"/>
          </w:tcPr>
          <w:p w14:paraId="2E63C00F" w14:textId="2F975925" w:rsidR="001603C9" w:rsidRPr="00804A2B" w:rsidRDefault="001603C9" w:rsidP="001603C9">
            <w:pPr>
              <w:tabs>
                <w:tab w:val="left" w:pos="9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804A2B">
              <w:rPr>
                <w:rFonts w:ascii="Arial" w:hAnsi="Arial" w:cs="Arial"/>
                <w:bCs/>
                <w:sz w:val="28"/>
                <w:szCs w:val="28"/>
              </w:rPr>
              <w:t>Année</w:t>
            </w:r>
            <w:proofErr w:type="spellEnd"/>
            <w:r w:rsidR="00804A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04A2B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7920" w:type="dxa"/>
          </w:tcPr>
          <w:p w14:paraId="43CBBD44" w14:textId="77777777" w:rsidR="001603C9" w:rsidRPr="001603C9" w:rsidRDefault="001603C9" w:rsidP="001603C9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1603C9">
              <w:rPr>
                <w:rFonts w:ascii="Arial" w:hAnsi="Arial" w:cs="Arial"/>
              </w:rPr>
              <w:t>2</w:t>
            </w:r>
            <w:r w:rsidRPr="00804A2B">
              <w:rPr>
                <w:rFonts w:ascii="Arial" w:hAnsi="Arial" w:cs="Arial"/>
                <w:vertAlign w:val="superscript"/>
              </w:rPr>
              <w:t>e</w:t>
            </w:r>
            <w:r w:rsidRPr="001603C9">
              <w:rPr>
                <w:rFonts w:ascii="Arial" w:hAnsi="Arial" w:cs="Arial"/>
              </w:rPr>
              <w:t xml:space="preserve"> </w:t>
            </w:r>
            <w:proofErr w:type="spellStart"/>
            <w:r w:rsidRPr="001603C9">
              <w:rPr>
                <w:rFonts w:ascii="Arial" w:hAnsi="Arial" w:cs="Arial"/>
              </w:rPr>
              <w:t>année</w:t>
            </w:r>
            <w:proofErr w:type="spellEnd"/>
          </w:p>
        </w:tc>
      </w:tr>
      <w:tr w:rsidR="001603C9" w:rsidRPr="001603C9" w14:paraId="0D75B5FB" w14:textId="77777777" w:rsidTr="0044645A">
        <w:tc>
          <w:tcPr>
            <w:tcW w:w="2088" w:type="dxa"/>
          </w:tcPr>
          <w:p w14:paraId="05A516DF" w14:textId="5C43A6DF" w:rsidR="001603C9" w:rsidRPr="00804A2B" w:rsidRDefault="001603C9" w:rsidP="001603C9">
            <w:pPr>
              <w:tabs>
                <w:tab w:val="left" w:pos="9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04A2B">
              <w:rPr>
                <w:rFonts w:ascii="Arial" w:hAnsi="Arial" w:cs="Arial"/>
                <w:bCs/>
                <w:sz w:val="28"/>
                <w:szCs w:val="28"/>
              </w:rPr>
              <w:t>Objectif</w:t>
            </w:r>
            <w:r w:rsidR="00804A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04A2B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7920" w:type="dxa"/>
          </w:tcPr>
          <w:p w14:paraId="296B1E4A" w14:textId="3FD2B09D" w:rsidR="001603C9" w:rsidRPr="001603C9" w:rsidRDefault="001603C9" w:rsidP="001603C9">
            <w:pPr>
              <w:pStyle w:val="Default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 xml:space="preserve">Les élèves comparent et </w:t>
            </w:r>
            <w:r w:rsidR="00804A2B">
              <w:rPr>
                <w:rFonts w:ascii="Arial" w:hAnsi="Arial" w:cs="Arial"/>
                <w:lang w:val="fr-CA"/>
              </w:rPr>
              <w:t xml:space="preserve">mettent en </w:t>
            </w:r>
            <w:r w:rsidRPr="001603C9">
              <w:rPr>
                <w:rFonts w:ascii="Arial" w:hAnsi="Arial" w:cs="Arial"/>
                <w:lang w:val="fr-CA"/>
              </w:rPr>
              <w:t xml:space="preserve">contraste leur communauté locale de hockey </w:t>
            </w:r>
            <w:r w:rsidR="00804A2B">
              <w:rPr>
                <w:rFonts w:ascii="Arial" w:hAnsi="Arial" w:cs="Arial"/>
                <w:lang w:val="fr-CA"/>
              </w:rPr>
              <w:t>avec</w:t>
            </w:r>
            <w:r w:rsidRPr="001603C9">
              <w:rPr>
                <w:rFonts w:ascii="Arial" w:hAnsi="Arial" w:cs="Arial"/>
                <w:lang w:val="fr-CA"/>
              </w:rPr>
              <w:t xml:space="preserve"> la communauté d’une autre ville</w:t>
            </w:r>
            <w:r w:rsidR="00804A2B">
              <w:rPr>
                <w:rFonts w:ascii="Arial" w:hAnsi="Arial" w:cs="Arial"/>
                <w:lang w:val="fr-CA"/>
              </w:rPr>
              <w:t xml:space="preserve"> ou d’un autre village</w:t>
            </w:r>
            <w:r w:rsidRPr="001603C9">
              <w:rPr>
                <w:rFonts w:ascii="Arial" w:hAnsi="Arial" w:cs="Arial"/>
                <w:lang w:val="fr-CA"/>
              </w:rPr>
              <w:t xml:space="preserve"> </w:t>
            </w:r>
            <w:r w:rsidR="00804A2B">
              <w:rPr>
                <w:rFonts w:ascii="Arial" w:hAnsi="Arial" w:cs="Arial"/>
                <w:lang w:val="fr-CA"/>
              </w:rPr>
              <w:t>d</w:t>
            </w:r>
            <w:r w:rsidRPr="001603C9">
              <w:rPr>
                <w:rFonts w:ascii="Arial" w:hAnsi="Arial" w:cs="Arial"/>
                <w:lang w:val="fr-CA"/>
              </w:rPr>
              <w:t>u Canada. Ils démontrent une compréhension et</w:t>
            </w:r>
            <w:r w:rsidR="00804A2B">
              <w:rPr>
                <w:rFonts w:ascii="Arial" w:hAnsi="Arial" w:cs="Arial"/>
                <w:lang w:val="fr-CA"/>
              </w:rPr>
              <w:t xml:space="preserve"> une</w:t>
            </w:r>
            <w:r w:rsidRPr="001603C9">
              <w:rPr>
                <w:rFonts w:ascii="Arial" w:hAnsi="Arial" w:cs="Arial"/>
                <w:lang w:val="fr-CA"/>
              </w:rPr>
              <w:t xml:space="preserve"> appréciation de comment la géographie, la culture, la langue, l’héritage, l’économie et les ressources forment et changent les communautés au Canada</w:t>
            </w:r>
            <w:r w:rsidR="00A466A9">
              <w:rPr>
                <w:rFonts w:ascii="Arial" w:hAnsi="Arial" w:cs="Arial"/>
                <w:lang w:val="fr-CA"/>
              </w:rPr>
              <w:t>.</w:t>
            </w:r>
          </w:p>
        </w:tc>
      </w:tr>
      <w:tr w:rsidR="001603C9" w:rsidRPr="001603C9" w14:paraId="41FD668F" w14:textId="77777777" w:rsidTr="0044645A">
        <w:trPr>
          <w:trHeight w:val="773"/>
        </w:trPr>
        <w:tc>
          <w:tcPr>
            <w:tcW w:w="2088" w:type="dxa"/>
          </w:tcPr>
          <w:p w14:paraId="77D32164" w14:textId="2A65AF53" w:rsidR="001603C9" w:rsidRPr="00804A2B" w:rsidRDefault="001603C9" w:rsidP="001603C9">
            <w:pPr>
              <w:tabs>
                <w:tab w:val="left" w:pos="9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804A2B">
              <w:rPr>
                <w:rFonts w:ascii="Arial" w:hAnsi="Arial" w:cs="Arial"/>
                <w:bCs/>
                <w:sz w:val="28"/>
                <w:szCs w:val="28"/>
              </w:rPr>
              <w:t xml:space="preserve">Liens avec le </w:t>
            </w:r>
            <w:proofErr w:type="gramStart"/>
            <w:r w:rsidRPr="00804A2B">
              <w:rPr>
                <w:rFonts w:ascii="Arial" w:hAnsi="Arial" w:cs="Arial"/>
                <w:bCs/>
                <w:sz w:val="28"/>
                <w:szCs w:val="28"/>
              </w:rPr>
              <w:t>curriculum</w:t>
            </w:r>
            <w:r w:rsidR="00804A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04A2B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7920" w:type="dxa"/>
          </w:tcPr>
          <w:p w14:paraId="79B4F6E8" w14:textId="77777777" w:rsidR="001603C9" w:rsidRPr="001603C9" w:rsidRDefault="001603C9" w:rsidP="001603C9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>Les élèves vont se rendre compte comment la géographie physique d’une communauté forme son identité.</w:t>
            </w:r>
          </w:p>
          <w:p w14:paraId="2E710C9B" w14:textId="77777777" w:rsidR="001603C9" w:rsidRPr="001603C9" w:rsidRDefault="001603C9" w:rsidP="001603C9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>Les élèves vont se rendre compte de la diversité et de l’immensité du Canada et de ses habitants.</w:t>
            </w:r>
          </w:p>
        </w:tc>
      </w:tr>
      <w:tr w:rsidR="001603C9" w:rsidRPr="001603C9" w14:paraId="400B3C29" w14:textId="77777777" w:rsidTr="0044645A">
        <w:tc>
          <w:tcPr>
            <w:tcW w:w="2088" w:type="dxa"/>
          </w:tcPr>
          <w:p w14:paraId="31544408" w14:textId="1A03D5BA" w:rsidR="001603C9" w:rsidRPr="00804A2B" w:rsidRDefault="001603C9" w:rsidP="001603C9">
            <w:pPr>
              <w:tabs>
                <w:tab w:val="left" w:pos="9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04A2B">
              <w:rPr>
                <w:rFonts w:ascii="Arial" w:hAnsi="Arial" w:cs="Arial"/>
                <w:bCs/>
                <w:sz w:val="28"/>
                <w:szCs w:val="28"/>
              </w:rPr>
              <w:t>Matériel</w:t>
            </w:r>
            <w:r w:rsidR="00804A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04A2B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7920" w:type="dxa"/>
          </w:tcPr>
          <w:p w14:paraId="08C2B6B5" w14:textId="77777777" w:rsidR="001603C9" w:rsidRPr="001603C9" w:rsidRDefault="001603C9" w:rsidP="001603C9">
            <w:pPr>
              <w:numPr>
                <w:ilvl w:val="0"/>
                <w:numId w:val="37"/>
              </w:numPr>
              <w:tabs>
                <w:tab w:val="left" w:pos="900"/>
              </w:tabs>
              <w:rPr>
                <w:rFonts w:ascii="Arial" w:hAnsi="Arial" w:cs="Arial"/>
              </w:rPr>
            </w:pPr>
            <w:r w:rsidRPr="001603C9">
              <w:rPr>
                <w:rFonts w:ascii="Arial" w:hAnsi="Arial" w:cs="Arial"/>
              </w:rPr>
              <w:t xml:space="preserve">Carte </w:t>
            </w:r>
            <w:proofErr w:type="spellStart"/>
            <w:r w:rsidRPr="001603C9">
              <w:rPr>
                <w:rFonts w:ascii="Arial" w:hAnsi="Arial" w:cs="Arial"/>
              </w:rPr>
              <w:t>géographique</w:t>
            </w:r>
            <w:proofErr w:type="spellEnd"/>
            <w:r w:rsidRPr="001603C9">
              <w:rPr>
                <w:rFonts w:ascii="Arial" w:hAnsi="Arial" w:cs="Arial"/>
              </w:rPr>
              <w:t xml:space="preserve"> du Canada</w:t>
            </w:r>
          </w:p>
          <w:p w14:paraId="30E80264" w14:textId="77777777" w:rsidR="001603C9" w:rsidRPr="001603C9" w:rsidRDefault="001603C9" w:rsidP="001603C9">
            <w:pPr>
              <w:numPr>
                <w:ilvl w:val="0"/>
                <w:numId w:val="37"/>
              </w:numPr>
              <w:tabs>
                <w:tab w:val="left" w:pos="900"/>
              </w:tabs>
              <w:rPr>
                <w:rFonts w:ascii="Arial" w:hAnsi="Arial" w:cs="Arial"/>
              </w:rPr>
            </w:pPr>
            <w:proofErr w:type="spellStart"/>
            <w:r w:rsidRPr="001603C9">
              <w:rPr>
                <w:rFonts w:ascii="Arial" w:hAnsi="Arial" w:cs="Arial"/>
              </w:rPr>
              <w:t>Accès</w:t>
            </w:r>
            <w:proofErr w:type="spellEnd"/>
            <w:r w:rsidRPr="001603C9">
              <w:rPr>
                <w:rFonts w:ascii="Arial" w:hAnsi="Arial" w:cs="Arial"/>
              </w:rPr>
              <w:t xml:space="preserve"> internet </w:t>
            </w:r>
          </w:p>
          <w:p w14:paraId="4FB0787D" w14:textId="314B8316" w:rsidR="001603C9" w:rsidRPr="001603C9" w:rsidRDefault="001603C9" w:rsidP="001603C9">
            <w:pPr>
              <w:numPr>
                <w:ilvl w:val="0"/>
                <w:numId w:val="37"/>
              </w:numPr>
              <w:tabs>
                <w:tab w:val="left" w:pos="900"/>
              </w:tabs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>Feuille de travail</w:t>
            </w:r>
            <w:r w:rsidRPr="001603C9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1603C9">
              <w:rPr>
                <w:rFonts w:ascii="Arial" w:hAnsi="Arial" w:cs="Arial"/>
                <w:lang w:val="fr-CA"/>
              </w:rPr>
              <w:t>du</w:t>
            </w:r>
            <w:r w:rsidRPr="001603C9">
              <w:rPr>
                <w:rFonts w:ascii="Arial" w:hAnsi="Arial" w:cs="Arial"/>
                <w:b/>
                <w:lang w:val="fr-CA"/>
              </w:rPr>
              <w:t xml:space="preserve"> </w:t>
            </w:r>
            <w:r w:rsidR="00804A2B">
              <w:rPr>
                <w:rFonts w:ascii="Arial" w:hAnsi="Arial" w:cs="Arial"/>
                <w:b/>
                <w:lang w:val="fr-CA"/>
              </w:rPr>
              <w:t>« </w:t>
            </w:r>
            <w:r w:rsidRPr="001603C9">
              <w:rPr>
                <w:rFonts w:ascii="Arial" w:hAnsi="Arial" w:cs="Arial"/>
                <w:b/>
                <w:lang w:val="fr-CA"/>
              </w:rPr>
              <w:t xml:space="preserve">Diagramme de </w:t>
            </w:r>
            <w:proofErr w:type="spellStart"/>
            <w:r w:rsidRPr="001603C9">
              <w:rPr>
                <w:rFonts w:ascii="Arial" w:hAnsi="Arial" w:cs="Arial"/>
                <w:b/>
                <w:lang w:val="fr-CA"/>
              </w:rPr>
              <w:t>Venn</w:t>
            </w:r>
            <w:proofErr w:type="spellEnd"/>
            <w:r w:rsidR="00804A2B">
              <w:rPr>
                <w:rFonts w:ascii="Arial" w:hAnsi="Arial" w:cs="Arial"/>
                <w:b/>
                <w:lang w:val="fr-CA"/>
              </w:rPr>
              <w:t> »</w:t>
            </w:r>
            <w:r w:rsidRPr="001603C9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1603C9" w:rsidRPr="001603C9" w14:paraId="67F86B8A" w14:textId="77777777" w:rsidTr="0044645A">
        <w:tc>
          <w:tcPr>
            <w:tcW w:w="2088" w:type="dxa"/>
          </w:tcPr>
          <w:p w14:paraId="0A0FC831" w14:textId="202AFA7E" w:rsidR="001603C9" w:rsidRPr="00804A2B" w:rsidRDefault="001603C9" w:rsidP="001603C9">
            <w:pPr>
              <w:tabs>
                <w:tab w:val="left" w:pos="9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804A2B">
              <w:rPr>
                <w:rFonts w:ascii="Arial" w:hAnsi="Arial" w:cs="Arial"/>
                <w:bCs/>
                <w:sz w:val="28"/>
                <w:szCs w:val="28"/>
              </w:rPr>
              <w:t>Activité</w:t>
            </w:r>
            <w:proofErr w:type="spellEnd"/>
            <w:r w:rsidR="00804A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04A2B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7920" w:type="dxa"/>
          </w:tcPr>
          <w:p w14:paraId="1A7FA45E" w14:textId="070F807D" w:rsidR="001603C9" w:rsidRPr="001603C9" w:rsidRDefault="001603C9" w:rsidP="001603C9">
            <w:pPr>
              <w:numPr>
                <w:ilvl w:val="0"/>
                <w:numId w:val="38"/>
              </w:numPr>
              <w:tabs>
                <w:tab w:val="left" w:pos="900"/>
              </w:tabs>
              <w:ind w:left="36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 xml:space="preserve">Révisez les différentes régions du Canada – </w:t>
            </w:r>
            <w:r w:rsidR="00804A2B">
              <w:rPr>
                <w:rFonts w:ascii="Arial" w:hAnsi="Arial" w:cs="Arial"/>
                <w:lang w:val="fr-CA"/>
              </w:rPr>
              <w:t>c</w:t>
            </w:r>
            <w:r w:rsidRPr="001603C9">
              <w:rPr>
                <w:rFonts w:ascii="Arial" w:hAnsi="Arial" w:cs="Arial"/>
                <w:lang w:val="fr-CA"/>
              </w:rPr>
              <w:t xml:space="preserve">ommunautés </w:t>
            </w:r>
            <w:r w:rsidR="00804A2B">
              <w:rPr>
                <w:rFonts w:ascii="Arial" w:hAnsi="Arial" w:cs="Arial"/>
                <w:lang w:val="fr-CA"/>
              </w:rPr>
              <w:t>i</w:t>
            </w:r>
            <w:r w:rsidRPr="001603C9">
              <w:rPr>
                <w:rFonts w:ascii="Arial" w:hAnsi="Arial" w:cs="Arial"/>
                <w:lang w:val="fr-CA"/>
              </w:rPr>
              <w:t>nuit</w:t>
            </w:r>
            <w:r w:rsidR="00804A2B">
              <w:rPr>
                <w:rFonts w:ascii="Arial" w:hAnsi="Arial" w:cs="Arial"/>
                <w:lang w:val="fr-CA"/>
              </w:rPr>
              <w:t>es</w:t>
            </w:r>
            <w:r w:rsidRPr="001603C9">
              <w:rPr>
                <w:rFonts w:ascii="Arial" w:hAnsi="Arial" w:cs="Arial"/>
                <w:lang w:val="fr-CA"/>
              </w:rPr>
              <w:t xml:space="preserve">, </w:t>
            </w:r>
            <w:r w:rsidR="00804A2B">
              <w:rPr>
                <w:rFonts w:ascii="Arial" w:hAnsi="Arial" w:cs="Arial"/>
                <w:lang w:val="fr-CA"/>
              </w:rPr>
              <w:t>a</w:t>
            </w:r>
            <w:r w:rsidRPr="001603C9">
              <w:rPr>
                <w:rFonts w:ascii="Arial" w:hAnsi="Arial" w:cs="Arial"/>
                <w:lang w:val="fr-CA"/>
              </w:rPr>
              <w:t>cadienne</w:t>
            </w:r>
            <w:r w:rsidR="00804A2B">
              <w:rPr>
                <w:rFonts w:ascii="Arial" w:hAnsi="Arial" w:cs="Arial"/>
                <w:lang w:val="fr-CA"/>
              </w:rPr>
              <w:t>s</w:t>
            </w:r>
            <w:r w:rsidRPr="001603C9">
              <w:rPr>
                <w:rFonts w:ascii="Arial" w:hAnsi="Arial" w:cs="Arial"/>
                <w:lang w:val="fr-CA"/>
              </w:rPr>
              <w:t xml:space="preserve"> et des Prairies. Leur poser les questions suivantes :</w:t>
            </w:r>
          </w:p>
          <w:p w14:paraId="2DD17634" w14:textId="309EFF8A" w:rsidR="001603C9" w:rsidRPr="001603C9" w:rsidRDefault="001603C9" w:rsidP="001603C9">
            <w:pPr>
              <w:pStyle w:val="Default"/>
              <w:numPr>
                <w:ilvl w:val="1"/>
                <w:numId w:val="38"/>
              </w:numPr>
              <w:ind w:left="72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 xml:space="preserve">Où sont </w:t>
            </w:r>
            <w:r w:rsidR="00804A2B">
              <w:rPr>
                <w:rFonts w:ascii="Arial" w:hAnsi="Arial" w:cs="Arial"/>
                <w:lang w:val="fr-CA"/>
              </w:rPr>
              <w:t>situées</w:t>
            </w:r>
            <w:r w:rsidRPr="001603C9">
              <w:rPr>
                <w:rFonts w:ascii="Arial" w:hAnsi="Arial" w:cs="Arial"/>
                <w:lang w:val="fr-CA"/>
              </w:rPr>
              <w:t xml:space="preserve"> les communautés </w:t>
            </w:r>
            <w:r w:rsidR="00804A2B">
              <w:rPr>
                <w:rFonts w:ascii="Arial" w:hAnsi="Arial" w:cs="Arial"/>
                <w:lang w:val="fr-CA"/>
              </w:rPr>
              <w:t>i</w:t>
            </w:r>
            <w:r w:rsidRPr="001603C9">
              <w:rPr>
                <w:rFonts w:ascii="Arial" w:hAnsi="Arial" w:cs="Arial"/>
                <w:lang w:val="fr-CA"/>
              </w:rPr>
              <w:t>nuit</w:t>
            </w:r>
            <w:r w:rsidR="00804A2B">
              <w:rPr>
                <w:rFonts w:ascii="Arial" w:hAnsi="Arial" w:cs="Arial"/>
                <w:lang w:val="fr-CA"/>
              </w:rPr>
              <w:t>es</w:t>
            </w:r>
            <w:r w:rsidRPr="001603C9">
              <w:rPr>
                <w:rFonts w:ascii="Arial" w:hAnsi="Arial" w:cs="Arial"/>
                <w:lang w:val="fr-CA"/>
              </w:rPr>
              <w:t xml:space="preserve">, </w:t>
            </w:r>
            <w:r w:rsidR="00804A2B">
              <w:rPr>
                <w:rFonts w:ascii="Arial" w:hAnsi="Arial" w:cs="Arial"/>
                <w:lang w:val="fr-CA"/>
              </w:rPr>
              <w:t>a</w:t>
            </w:r>
            <w:r w:rsidRPr="001603C9">
              <w:rPr>
                <w:rFonts w:ascii="Arial" w:hAnsi="Arial" w:cs="Arial"/>
                <w:lang w:val="fr-CA"/>
              </w:rPr>
              <w:t>cadienne</w:t>
            </w:r>
            <w:r w:rsidR="00804A2B">
              <w:rPr>
                <w:rFonts w:ascii="Arial" w:hAnsi="Arial" w:cs="Arial"/>
                <w:lang w:val="fr-CA"/>
              </w:rPr>
              <w:t>s</w:t>
            </w:r>
            <w:r w:rsidRPr="001603C9">
              <w:rPr>
                <w:rFonts w:ascii="Arial" w:hAnsi="Arial" w:cs="Arial"/>
                <w:lang w:val="fr-CA"/>
              </w:rPr>
              <w:t xml:space="preserve"> et celle</w:t>
            </w:r>
            <w:r w:rsidR="00804A2B">
              <w:rPr>
                <w:rFonts w:ascii="Arial" w:hAnsi="Arial" w:cs="Arial"/>
                <w:lang w:val="fr-CA"/>
              </w:rPr>
              <w:t>s</w:t>
            </w:r>
            <w:r w:rsidRPr="001603C9">
              <w:rPr>
                <w:rFonts w:ascii="Arial" w:hAnsi="Arial" w:cs="Arial"/>
                <w:lang w:val="fr-CA"/>
              </w:rPr>
              <w:t xml:space="preserve"> des </w:t>
            </w:r>
            <w:r w:rsidR="00804A2B">
              <w:rPr>
                <w:rFonts w:ascii="Arial" w:hAnsi="Arial" w:cs="Arial"/>
                <w:lang w:val="fr-CA"/>
              </w:rPr>
              <w:t>P</w:t>
            </w:r>
            <w:r w:rsidRPr="001603C9">
              <w:rPr>
                <w:rFonts w:ascii="Arial" w:hAnsi="Arial" w:cs="Arial"/>
                <w:lang w:val="fr-CA"/>
              </w:rPr>
              <w:t xml:space="preserve">rairies </w:t>
            </w:r>
            <w:r w:rsidR="00804A2B">
              <w:rPr>
                <w:rFonts w:ascii="Arial" w:hAnsi="Arial" w:cs="Arial"/>
                <w:lang w:val="fr-CA"/>
              </w:rPr>
              <w:t>du</w:t>
            </w:r>
            <w:r w:rsidRPr="001603C9">
              <w:rPr>
                <w:rFonts w:ascii="Arial" w:hAnsi="Arial" w:cs="Arial"/>
                <w:lang w:val="fr-CA"/>
              </w:rPr>
              <w:t xml:space="preserve"> Canada? </w:t>
            </w:r>
          </w:p>
          <w:p w14:paraId="57B06A60" w14:textId="77777777" w:rsidR="001603C9" w:rsidRPr="001603C9" w:rsidRDefault="001603C9" w:rsidP="001603C9">
            <w:pPr>
              <w:pStyle w:val="Default"/>
              <w:numPr>
                <w:ilvl w:val="1"/>
                <w:numId w:val="38"/>
              </w:numPr>
              <w:ind w:left="72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>Comment les régions géographiques sont-elles différentes de celle où nous vivons?</w:t>
            </w:r>
          </w:p>
          <w:p w14:paraId="25EDDBA3" w14:textId="77777777" w:rsidR="001603C9" w:rsidRPr="001603C9" w:rsidRDefault="001603C9" w:rsidP="001603C9">
            <w:pPr>
              <w:pStyle w:val="Default"/>
              <w:numPr>
                <w:ilvl w:val="1"/>
                <w:numId w:val="38"/>
              </w:numPr>
              <w:ind w:left="72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>Quels sont les régions géographiques majeures, reliefs et plans d’eau dans chaque communauté?</w:t>
            </w:r>
          </w:p>
          <w:p w14:paraId="310FD23C" w14:textId="615F48EB" w:rsidR="001603C9" w:rsidRPr="001603C9" w:rsidRDefault="001603C9" w:rsidP="001603C9">
            <w:pPr>
              <w:pStyle w:val="Default"/>
              <w:numPr>
                <w:ilvl w:val="1"/>
                <w:numId w:val="38"/>
              </w:numPr>
              <w:ind w:left="72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>Quel</w:t>
            </w:r>
            <w:r w:rsidR="00A466A9">
              <w:rPr>
                <w:rFonts w:ascii="Arial" w:hAnsi="Arial" w:cs="Arial"/>
                <w:lang w:val="fr-CA"/>
              </w:rPr>
              <w:t>le</w:t>
            </w:r>
            <w:r w:rsidRPr="001603C9">
              <w:rPr>
                <w:rFonts w:ascii="Arial" w:hAnsi="Arial" w:cs="Arial"/>
                <w:lang w:val="fr-CA"/>
              </w:rPr>
              <w:t>s sont les différences majeures du climat entre ces communautés?</w:t>
            </w:r>
          </w:p>
          <w:p w14:paraId="47010F5A" w14:textId="77777777" w:rsidR="001603C9" w:rsidRPr="001603C9" w:rsidRDefault="001603C9" w:rsidP="001603C9">
            <w:pPr>
              <w:pStyle w:val="Default"/>
              <w:numPr>
                <w:ilvl w:val="1"/>
                <w:numId w:val="38"/>
              </w:numPr>
              <w:ind w:left="72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>Quels facteurs géographiques ont déterminé l’établissement de chaque communauté (ex : sol, eau et climat)?</w:t>
            </w:r>
          </w:p>
          <w:p w14:paraId="0EB6DB72" w14:textId="77777777" w:rsidR="001603C9" w:rsidRPr="001603C9" w:rsidRDefault="001603C9" w:rsidP="001603C9">
            <w:pPr>
              <w:pStyle w:val="Default"/>
              <w:numPr>
                <w:ilvl w:val="1"/>
                <w:numId w:val="38"/>
              </w:numPr>
              <w:ind w:left="72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 xml:space="preserve">Comment la géographie physique de chaque communauté forme-t-elle son identité?  </w:t>
            </w:r>
          </w:p>
          <w:p w14:paraId="180D5F89" w14:textId="36C877A9" w:rsidR="001603C9" w:rsidRPr="001603C9" w:rsidRDefault="001603C9" w:rsidP="001603C9">
            <w:pPr>
              <w:pStyle w:val="Default"/>
              <w:numPr>
                <w:ilvl w:val="1"/>
                <w:numId w:val="38"/>
              </w:numPr>
              <w:ind w:left="72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 xml:space="preserve">Quelle est la vie quotidienne pour un enfant dans les communautés </w:t>
            </w:r>
            <w:r w:rsidR="00804A2B">
              <w:rPr>
                <w:rFonts w:ascii="Arial" w:hAnsi="Arial" w:cs="Arial"/>
                <w:lang w:val="fr-CA"/>
              </w:rPr>
              <w:t>i</w:t>
            </w:r>
            <w:r w:rsidRPr="001603C9">
              <w:rPr>
                <w:rFonts w:ascii="Arial" w:hAnsi="Arial" w:cs="Arial"/>
                <w:lang w:val="fr-CA"/>
              </w:rPr>
              <w:t>nuit</w:t>
            </w:r>
            <w:r w:rsidR="00804A2B">
              <w:rPr>
                <w:rFonts w:ascii="Arial" w:hAnsi="Arial" w:cs="Arial"/>
                <w:lang w:val="fr-CA"/>
              </w:rPr>
              <w:t>es</w:t>
            </w:r>
            <w:r w:rsidRPr="001603C9">
              <w:rPr>
                <w:rFonts w:ascii="Arial" w:hAnsi="Arial" w:cs="Arial"/>
                <w:lang w:val="fr-CA"/>
              </w:rPr>
              <w:t xml:space="preserve">, </w:t>
            </w:r>
            <w:r w:rsidR="00804A2B">
              <w:rPr>
                <w:rFonts w:ascii="Arial" w:hAnsi="Arial" w:cs="Arial"/>
                <w:lang w:val="fr-CA"/>
              </w:rPr>
              <w:t>a</w:t>
            </w:r>
            <w:r w:rsidRPr="001603C9">
              <w:rPr>
                <w:rFonts w:ascii="Arial" w:hAnsi="Arial" w:cs="Arial"/>
                <w:lang w:val="fr-CA"/>
              </w:rPr>
              <w:t>cadienne</w:t>
            </w:r>
            <w:r w:rsidR="00804A2B">
              <w:rPr>
                <w:rFonts w:ascii="Arial" w:hAnsi="Arial" w:cs="Arial"/>
                <w:lang w:val="fr-CA"/>
              </w:rPr>
              <w:t>s</w:t>
            </w:r>
            <w:r w:rsidRPr="001603C9">
              <w:rPr>
                <w:rFonts w:ascii="Arial" w:hAnsi="Arial" w:cs="Arial"/>
                <w:lang w:val="fr-CA"/>
              </w:rPr>
              <w:t xml:space="preserve"> et dans les Prairies (ex: hockey,</w:t>
            </w:r>
            <w:r w:rsidR="00806FA9">
              <w:rPr>
                <w:rFonts w:ascii="Arial" w:hAnsi="Arial" w:cs="Arial"/>
                <w:lang w:val="fr-CA"/>
              </w:rPr>
              <w:t xml:space="preserve"> loisirs</w:t>
            </w:r>
            <w:r w:rsidRPr="001603C9">
              <w:rPr>
                <w:rFonts w:ascii="Arial" w:hAnsi="Arial" w:cs="Arial"/>
                <w:lang w:val="fr-CA"/>
              </w:rPr>
              <w:t xml:space="preserve">, école et éducation)? </w:t>
            </w:r>
          </w:p>
          <w:p w14:paraId="5416CA4F" w14:textId="049C75FD" w:rsidR="001603C9" w:rsidRPr="001603C9" w:rsidRDefault="001603C9" w:rsidP="001603C9">
            <w:pPr>
              <w:pStyle w:val="Default"/>
              <w:numPr>
                <w:ilvl w:val="1"/>
                <w:numId w:val="38"/>
              </w:numPr>
              <w:ind w:left="72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 xml:space="preserve">Comment est-ce que l’immensité du Canada affecte notre façon de communiquer avec d’autres communautés </w:t>
            </w:r>
            <w:r w:rsidR="00804A2B">
              <w:rPr>
                <w:rFonts w:ascii="Arial" w:hAnsi="Arial" w:cs="Arial"/>
                <w:lang w:val="fr-CA"/>
              </w:rPr>
              <w:t>c</w:t>
            </w:r>
            <w:r w:rsidRPr="001603C9">
              <w:rPr>
                <w:rFonts w:ascii="Arial" w:hAnsi="Arial" w:cs="Arial"/>
                <w:lang w:val="fr-CA"/>
              </w:rPr>
              <w:t>anadiennes?</w:t>
            </w:r>
          </w:p>
          <w:p w14:paraId="095C13BE" w14:textId="77777777" w:rsidR="001603C9" w:rsidRPr="001603C9" w:rsidRDefault="001603C9" w:rsidP="001603C9">
            <w:pPr>
              <w:numPr>
                <w:ilvl w:val="0"/>
                <w:numId w:val="38"/>
              </w:numPr>
              <w:tabs>
                <w:tab w:val="left" w:pos="900"/>
              </w:tabs>
              <w:ind w:left="36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 xml:space="preserve">En utilisant une carte géographique du Canada en ligne, les élèves choisissent une ville dans un endroit géographique différent de leur communauté. </w:t>
            </w:r>
          </w:p>
          <w:p w14:paraId="2C6E07BD" w14:textId="6D5D1001" w:rsidR="001603C9" w:rsidRPr="001603C9" w:rsidRDefault="001603C9" w:rsidP="001603C9">
            <w:pPr>
              <w:numPr>
                <w:ilvl w:val="0"/>
                <w:numId w:val="38"/>
              </w:numPr>
              <w:tabs>
                <w:tab w:val="left" w:pos="900"/>
              </w:tabs>
              <w:ind w:left="36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>Les élèves recherchent le nom de la ville, la population de la ville, le type de climat, les aménagements récréatifs, la disponibilité à jouer au hockey tout au long de l’année, le nom des équipes de hockey locales, la distance entre leur ville et les</w:t>
            </w:r>
            <w:r w:rsidR="00A466A9">
              <w:rPr>
                <w:rFonts w:ascii="Arial" w:hAnsi="Arial" w:cs="Arial"/>
                <w:lang w:val="fr-CA"/>
              </w:rPr>
              <w:t xml:space="preserve"> villes et les</w:t>
            </w:r>
            <w:r w:rsidRPr="001603C9">
              <w:rPr>
                <w:rFonts w:ascii="Arial" w:hAnsi="Arial" w:cs="Arial"/>
                <w:lang w:val="fr-CA"/>
              </w:rPr>
              <w:t xml:space="preserve"> villages</w:t>
            </w:r>
            <w:r w:rsidR="00A466A9">
              <w:rPr>
                <w:rFonts w:ascii="Arial" w:hAnsi="Arial" w:cs="Arial"/>
                <w:lang w:val="fr-CA"/>
              </w:rPr>
              <w:t xml:space="preserve"> </w:t>
            </w:r>
            <w:r w:rsidRPr="001603C9">
              <w:rPr>
                <w:rFonts w:ascii="Arial" w:hAnsi="Arial" w:cs="Arial"/>
                <w:lang w:val="fr-CA"/>
              </w:rPr>
              <w:t>avoisinants, le relief, etc.</w:t>
            </w:r>
          </w:p>
          <w:p w14:paraId="142B9B7B" w14:textId="05913DEC" w:rsidR="001603C9" w:rsidRPr="001603C9" w:rsidRDefault="001603C9" w:rsidP="001603C9">
            <w:pPr>
              <w:numPr>
                <w:ilvl w:val="0"/>
                <w:numId w:val="38"/>
              </w:numPr>
              <w:tabs>
                <w:tab w:val="left" w:pos="900"/>
              </w:tabs>
              <w:ind w:left="360"/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lastRenderedPageBreak/>
              <w:t xml:space="preserve">Les élèves remplissent le </w:t>
            </w:r>
            <w:r w:rsidRPr="001603C9">
              <w:rPr>
                <w:rFonts w:ascii="Arial" w:hAnsi="Arial" w:cs="Arial"/>
                <w:b/>
                <w:lang w:val="fr-CA"/>
              </w:rPr>
              <w:t xml:space="preserve">diagramme de </w:t>
            </w:r>
            <w:proofErr w:type="spellStart"/>
            <w:r w:rsidRPr="001603C9">
              <w:rPr>
                <w:rFonts w:ascii="Arial" w:hAnsi="Arial" w:cs="Arial"/>
                <w:b/>
                <w:lang w:val="fr-CA"/>
              </w:rPr>
              <w:t>Venn</w:t>
            </w:r>
            <w:proofErr w:type="spellEnd"/>
            <w:r w:rsidRPr="001603C9">
              <w:rPr>
                <w:rFonts w:ascii="Arial" w:hAnsi="Arial" w:cs="Arial"/>
                <w:lang w:val="fr-CA"/>
              </w:rPr>
              <w:t xml:space="preserve"> avec des mots ou des illustrations pour comparer et mettre en contraste leur communauté de hockey avec</w:t>
            </w:r>
            <w:bookmarkStart w:id="0" w:name="_GoBack"/>
            <w:bookmarkEnd w:id="0"/>
            <w:r w:rsidRPr="001603C9">
              <w:rPr>
                <w:rFonts w:ascii="Arial" w:hAnsi="Arial" w:cs="Arial"/>
                <w:lang w:val="fr-CA"/>
              </w:rPr>
              <w:t xml:space="preserve"> celle qu’ils ont choisie.</w:t>
            </w:r>
          </w:p>
        </w:tc>
      </w:tr>
      <w:tr w:rsidR="001603C9" w:rsidRPr="001603C9" w14:paraId="18311780" w14:textId="77777777" w:rsidTr="0044645A">
        <w:tc>
          <w:tcPr>
            <w:tcW w:w="2088" w:type="dxa"/>
          </w:tcPr>
          <w:p w14:paraId="40426D44" w14:textId="2BD876E9" w:rsidR="001603C9" w:rsidRPr="00804A2B" w:rsidRDefault="001603C9" w:rsidP="001603C9">
            <w:pPr>
              <w:tabs>
                <w:tab w:val="left" w:pos="9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804A2B">
              <w:rPr>
                <w:rFonts w:ascii="Arial" w:hAnsi="Arial" w:cs="Arial"/>
                <w:bCs/>
                <w:sz w:val="28"/>
                <w:szCs w:val="28"/>
              </w:rPr>
              <w:lastRenderedPageBreak/>
              <w:t>Renforcement</w:t>
            </w:r>
            <w:proofErr w:type="spellEnd"/>
            <w:r w:rsidR="00804A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04A2B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7920" w:type="dxa"/>
          </w:tcPr>
          <w:p w14:paraId="4F66A544" w14:textId="77777777" w:rsidR="001603C9" w:rsidRPr="001603C9" w:rsidRDefault="001603C9" w:rsidP="001603C9">
            <w:pPr>
              <w:pStyle w:val="ListParagraph"/>
              <w:numPr>
                <w:ilvl w:val="0"/>
                <w:numId w:val="40"/>
              </w:numPr>
              <w:tabs>
                <w:tab w:val="left" w:pos="900"/>
              </w:tabs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 xml:space="preserve">Les élèves travaillent avec un partenaire et créent un plus grand </w:t>
            </w:r>
            <w:r w:rsidRPr="001603C9">
              <w:rPr>
                <w:rFonts w:ascii="Arial" w:hAnsi="Arial" w:cs="Arial"/>
                <w:b/>
                <w:lang w:val="fr-CA"/>
              </w:rPr>
              <w:t xml:space="preserve">diagramme de </w:t>
            </w:r>
            <w:proofErr w:type="spellStart"/>
            <w:r w:rsidRPr="001603C9">
              <w:rPr>
                <w:rFonts w:ascii="Arial" w:hAnsi="Arial" w:cs="Arial"/>
                <w:b/>
                <w:lang w:val="fr-CA"/>
              </w:rPr>
              <w:t>Ven</w:t>
            </w:r>
            <w:r w:rsidRPr="001603C9">
              <w:rPr>
                <w:rFonts w:ascii="Arial" w:hAnsi="Arial" w:cs="Arial"/>
                <w:lang w:val="fr-CA"/>
              </w:rPr>
              <w:t>n</w:t>
            </w:r>
            <w:proofErr w:type="spellEnd"/>
            <w:r w:rsidRPr="001603C9">
              <w:rPr>
                <w:rFonts w:ascii="Arial" w:hAnsi="Arial" w:cs="Arial"/>
                <w:lang w:val="fr-CA"/>
              </w:rPr>
              <w:t xml:space="preserve"> afin de le présenter à leurs compagnons de classe.</w:t>
            </w:r>
          </w:p>
          <w:p w14:paraId="2FDEFA32" w14:textId="568EBFDB" w:rsidR="001603C9" w:rsidRPr="001603C9" w:rsidRDefault="001603C9" w:rsidP="001603C9">
            <w:pPr>
              <w:pStyle w:val="ListParagraph"/>
              <w:numPr>
                <w:ilvl w:val="0"/>
                <w:numId w:val="40"/>
              </w:numPr>
              <w:tabs>
                <w:tab w:val="left" w:pos="900"/>
              </w:tabs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 xml:space="preserve">Les élèves choisissent une </w:t>
            </w:r>
            <w:r w:rsidR="00A466A9">
              <w:rPr>
                <w:rFonts w:ascii="Arial" w:hAnsi="Arial" w:cs="Arial"/>
                <w:lang w:val="fr-CA"/>
              </w:rPr>
              <w:t>ressemblance</w:t>
            </w:r>
            <w:r w:rsidRPr="001603C9">
              <w:rPr>
                <w:rFonts w:ascii="Arial" w:hAnsi="Arial" w:cs="Arial"/>
                <w:lang w:val="fr-CA"/>
              </w:rPr>
              <w:t xml:space="preserve"> et une différence qu’ils ont remarquées entre les deux communautés et ils écrivent une entrée dans leur journal.</w:t>
            </w:r>
          </w:p>
        </w:tc>
      </w:tr>
      <w:tr w:rsidR="001603C9" w:rsidRPr="001603C9" w14:paraId="3425738A" w14:textId="77777777" w:rsidTr="0044645A">
        <w:tc>
          <w:tcPr>
            <w:tcW w:w="2088" w:type="dxa"/>
          </w:tcPr>
          <w:p w14:paraId="2E5F39FB" w14:textId="2A5698E5" w:rsidR="001603C9" w:rsidRPr="00804A2B" w:rsidRDefault="001603C9" w:rsidP="001603C9">
            <w:pPr>
              <w:tabs>
                <w:tab w:val="left" w:pos="9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804A2B">
              <w:rPr>
                <w:rFonts w:ascii="Arial" w:hAnsi="Arial" w:cs="Arial"/>
                <w:bCs/>
                <w:sz w:val="28"/>
                <w:szCs w:val="28"/>
              </w:rPr>
              <w:t>Évaluation</w:t>
            </w:r>
            <w:proofErr w:type="spellEnd"/>
            <w:r w:rsidR="00804A2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04A2B">
              <w:rPr>
                <w:rFonts w:ascii="Arial" w:hAnsi="Arial" w:cs="Arial"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7920" w:type="dxa"/>
          </w:tcPr>
          <w:p w14:paraId="164019AB" w14:textId="3A2660C5" w:rsidR="001603C9" w:rsidRPr="001603C9" w:rsidRDefault="001603C9" w:rsidP="001603C9">
            <w:pPr>
              <w:pStyle w:val="ListParagraph"/>
              <w:numPr>
                <w:ilvl w:val="0"/>
                <w:numId w:val="41"/>
              </w:numPr>
              <w:tabs>
                <w:tab w:val="left" w:pos="900"/>
              </w:tabs>
              <w:rPr>
                <w:rFonts w:ascii="Arial" w:hAnsi="Arial" w:cs="Arial"/>
                <w:lang w:val="fr-CA"/>
              </w:rPr>
            </w:pPr>
            <w:r w:rsidRPr="001603C9">
              <w:rPr>
                <w:rFonts w:ascii="Arial" w:hAnsi="Arial" w:cs="Arial"/>
                <w:lang w:val="fr-CA"/>
              </w:rPr>
              <w:t>Les élèves sont évalués sur leur habil</w:t>
            </w:r>
            <w:r w:rsidR="00A466A9">
              <w:rPr>
                <w:rFonts w:ascii="Arial" w:hAnsi="Arial" w:cs="Arial"/>
                <w:lang w:val="fr-CA"/>
              </w:rPr>
              <w:t>e</w:t>
            </w:r>
            <w:r w:rsidRPr="001603C9">
              <w:rPr>
                <w:rFonts w:ascii="Arial" w:hAnsi="Arial" w:cs="Arial"/>
                <w:lang w:val="fr-CA"/>
              </w:rPr>
              <w:t xml:space="preserve">té à suivre les </w:t>
            </w:r>
            <w:r w:rsidR="00A466A9">
              <w:rPr>
                <w:rFonts w:ascii="Arial" w:hAnsi="Arial" w:cs="Arial"/>
                <w:lang w:val="fr-CA"/>
              </w:rPr>
              <w:t>directives</w:t>
            </w:r>
            <w:r w:rsidRPr="001603C9">
              <w:rPr>
                <w:rFonts w:ascii="Arial" w:hAnsi="Arial" w:cs="Arial"/>
                <w:lang w:val="fr-CA"/>
              </w:rPr>
              <w:t xml:space="preserve">, à utiliser leur temps sur </w:t>
            </w:r>
            <w:proofErr w:type="spellStart"/>
            <w:r w:rsidRPr="001603C9">
              <w:rPr>
                <w:rFonts w:ascii="Arial" w:hAnsi="Arial" w:cs="Arial"/>
                <w:lang w:val="fr-CA"/>
              </w:rPr>
              <w:t>lnternet</w:t>
            </w:r>
            <w:proofErr w:type="spellEnd"/>
            <w:r w:rsidRPr="001603C9">
              <w:rPr>
                <w:rFonts w:ascii="Arial" w:hAnsi="Arial" w:cs="Arial"/>
                <w:lang w:val="fr-CA"/>
              </w:rPr>
              <w:t xml:space="preserve"> efficacement et à comparer et mettre en contraste plusieurs points entre deux communautés de hockey différentes.</w:t>
            </w:r>
          </w:p>
        </w:tc>
      </w:tr>
    </w:tbl>
    <w:p w14:paraId="1BCE3460" w14:textId="77777777" w:rsidR="001603C9" w:rsidRPr="001603C9" w:rsidRDefault="001603C9" w:rsidP="001603C9">
      <w:pPr>
        <w:tabs>
          <w:tab w:val="left" w:pos="900"/>
        </w:tabs>
        <w:rPr>
          <w:rFonts w:ascii="Arial" w:hAnsi="Arial" w:cs="Arial"/>
          <w:lang w:val="fr-CA"/>
        </w:rPr>
      </w:pPr>
    </w:p>
    <w:p w14:paraId="50BC060A" w14:textId="75264938" w:rsidR="001603C9" w:rsidRDefault="001603C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14751BED" w14:textId="77777777" w:rsidR="00A466A9" w:rsidRDefault="001603C9" w:rsidP="001603C9">
      <w:pPr>
        <w:rPr>
          <w:rFonts w:ascii="Arial" w:eastAsia="Times New Roman" w:hAnsi="Arial" w:cs="Arial"/>
          <w:color w:val="222222"/>
          <w:lang w:val="en-CA"/>
        </w:rPr>
      </w:pPr>
      <w:r w:rsidRPr="001603C9">
        <w:rPr>
          <w:rFonts w:ascii="Arial" w:eastAsia="Times New Roman" w:hAnsi="Arial" w:cs="Arial"/>
          <w:color w:val="222222"/>
          <w:lang w:val="en-CA"/>
        </w:rPr>
        <w:lastRenderedPageBreak/>
        <w:t xml:space="preserve">Titre:                                  </w:t>
      </w:r>
    </w:p>
    <w:p w14:paraId="4D1F6DAB" w14:textId="77777777" w:rsidR="00A466A9" w:rsidRDefault="00A466A9" w:rsidP="001603C9">
      <w:pPr>
        <w:rPr>
          <w:rFonts w:ascii="Arial" w:eastAsia="Times New Roman" w:hAnsi="Arial" w:cs="Arial"/>
          <w:color w:val="222222"/>
          <w:lang w:val="en-CA"/>
        </w:rPr>
      </w:pPr>
    </w:p>
    <w:p w14:paraId="3539B37E" w14:textId="6BBD02C0" w:rsidR="001603C9" w:rsidRPr="001603C9" w:rsidRDefault="001603C9" w:rsidP="00A466A9">
      <w:pPr>
        <w:jc w:val="center"/>
        <w:rPr>
          <w:rFonts w:ascii="Arial" w:eastAsia="Times New Roman" w:hAnsi="Arial" w:cs="Arial"/>
          <w:color w:val="222222"/>
          <w:lang w:val="en-CA"/>
        </w:rPr>
      </w:pPr>
      <w:proofErr w:type="spellStart"/>
      <w:r w:rsidRPr="001603C9">
        <w:rPr>
          <w:rFonts w:ascii="Arial" w:eastAsia="Times New Roman" w:hAnsi="Arial" w:cs="Arial"/>
          <w:b/>
          <w:color w:val="222222"/>
          <w:sz w:val="72"/>
          <w:szCs w:val="72"/>
          <w:lang w:val="en-CA"/>
        </w:rPr>
        <w:t>Diagramme</w:t>
      </w:r>
      <w:proofErr w:type="spellEnd"/>
      <w:r w:rsidRPr="001603C9">
        <w:rPr>
          <w:rFonts w:ascii="Arial" w:eastAsia="Times New Roman" w:hAnsi="Arial" w:cs="Arial"/>
          <w:b/>
          <w:color w:val="222222"/>
          <w:sz w:val="72"/>
          <w:szCs w:val="72"/>
          <w:lang w:val="en-CA"/>
        </w:rPr>
        <w:t xml:space="preserve"> de </w:t>
      </w:r>
      <w:r w:rsidR="00A466A9">
        <w:rPr>
          <w:rFonts w:ascii="Arial" w:eastAsia="Times New Roman" w:hAnsi="Arial" w:cs="Arial"/>
          <w:b/>
          <w:color w:val="222222"/>
          <w:sz w:val="72"/>
          <w:szCs w:val="72"/>
          <w:lang w:val="en-CA"/>
        </w:rPr>
        <w:t>V</w:t>
      </w:r>
      <w:r w:rsidRPr="001603C9">
        <w:rPr>
          <w:rFonts w:ascii="Arial" w:eastAsia="Times New Roman" w:hAnsi="Arial" w:cs="Arial"/>
          <w:b/>
          <w:color w:val="222222"/>
          <w:sz w:val="72"/>
          <w:szCs w:val="72"/>
          <w:lang w:val="en-CA"/>
        </w:rPr>
        <w:t>enn</w:t>
      </w:r>
    </w:p>
    <w:p w14:paraId="01A7BB93" w14:textId="77777777" w:rsidR="001603C9" w:rsidRPr="001603C9" w:rsidRDefault="001603C9" w:rsidP="001603C9">
      <w:pPr>
        <w:rPr>
          <w:rFonts w:ascii="Arial" w:eastAsia="Times New Roman" w:hAnsi="Arial" w:cs="Arial"/>
          <w:color w:val="222222"/>
          <w:lang w:val="en-CA"/>
        </w:rPr>
      </w:pPr>
    </w:p>
    <w:p w14:paraId="1AD39EDE" w14:textId="77777777" w:rsidR="001603C9" w:rsidRPr="001603C9" w:rsidRDefault="001603C9" w:rsidP="001603C9">
      <w:pPr>
        <w:rPr>
          <w:rFonts w:ascii="Arial" w:eastAsia="Times New Roman" w:hAnsi="Arial" w:cs="Arial"/>
          <w:color w:val="222222"/>
          <w:lang w:val="en-CA"/>
        </w:rPr>
      </w:pPr>
    </w:p>
    <w:p w14:paraId="4382616C" w14:textId="77777777" w:rsidR="001603C9" w:rsidRPr="001603C9" w:rsidRDefault="001603C9" w:rsidP="001603C9">
      <w:pPr>
        <w:rPr>
          <w:rFonts w:ascii="Arial" w:eastAsia="Times New Roman" w:hAnsi="Arial" w:cs="Arial"/>
          <w:color w:val="222222"/>
          <w:lang w:val="en-CA"/>
        </w:rPr>
      </w:pPr>
    </w:p>
    <w:p w14:paraId="7BE0491B" w14:textId="77777777" w:rsidR="001603C9" w:rsidRPr="001603C9" w:rsidRDefault="001603C9" w:rsidP="001603C9">
      <w:pPr>
        <w:rPr>
          <w:rFonts w:ascii="Arial" w:eastAsia="Times New Roman" w:hAnsi="Arial" w:cs="Arial"/>
          <w:color w:val="222222"/>
          <w:lang w:val="en-CA"/>
        </w:rPr>
      </w:pPr>
    </w:p>
    <w:p w14:paraId="6661834C" w14:textId="77777777" w:rsidR="001603C9" w:rsidRPr="001603C9" w:rsidRDefault="001603C9" w:rsidP="001603C9">
      <w:pPr>
        <w:rPr>
          <w:rFonts w:ascii="Arial" w:eastAsia="Times New Roman" w:hAnsi="Arial" w:cs="Arial"/>
          <w:color w:val="222222"/>
          <w:lang w:val="en-CA"/>
        </w:rPr>
      </w:pPr>
    </w:p>
    <w:p w14:paraId="45F6E96E" w14:textId="77777777" w:rsidR="001603C9" w:rsidRPr="001603C9" w:rsidRDefault="001603C9" w:rsidP="001603C9">
      <w:pPr>
        <w:rPr>
          <w:rFonts w:ascii="Arial" w:eastAsia="Times New Roman" w:hAnsi="Arial" w:cs="Arial"/>
          <w:color w:val="222222"/>
          <w:lang w:val="en-CA"/>
        </w:rPr>
      </w:pPr>
    </w:p>
    <w:p w14:paraId="2C65ED3D" w14:textId="77777777" w:rsidR="001603C9" w:rsidRPr="001603C9" w:rsidRDefault="001603C9" w:rsidP="001603C9">
      <w:pPr>
        <w:rPr>
          <w:rFonts w:ascii="Arial" w:eastAsia="Times New Roman" w:hAnsi="Arial" w:cs="Arial"/>
          <w:color w:val="222222"/>
          <w:lang w:val="en-CA"/>
        </w:rPr>
      </w:pPr>
    </w:p>
    <w:p w14:paraId="5D4B138D" w14:textId="77777777" w:rsidR="001603C9" w:rsidRPr="001603C9" w:rsidRDefault="001603C9" w:rsidP="001603C9">
      <w:pPr>
        <w:rPr>
          <w:rFonts w:ascii="Arial" w:hAnsi="Arial" w:cs="Arial"/>
        </w:rPr>
      </w:pPr>
      <w:r w:rsidRPr="001603C9">
        <w:rPr>
          <w:rFonts w:ascii="Arial" w:eastAsia="Times New Roman" w:hAnsi="Arial" w:cs="Arial"/>
          <w:noProof/>
          <w:color w:val="2222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9F29F" wp14:editId="5E1D94E7">
                <wp:simplePos x="0" y="0"/>
                <wp:positionH relativeFrom="column">
                  <wp:posOffset>600986</wp:posOffset>
                </wp:positionH>
                <wp:positionV relativeFrom="paragraph">
                  <wp:posOffset>199500</wp:posOffset>
                </wp:positionV>
                <wp:extent cx="5578889" cy="3677285"/>
                <wp:effectExtent l="0" t="0" r="22225" b="1841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889" cy="3677285"/>
                          <a:chOff x="0" y="0"/>
                          <a:chExt cx="5578889" cy="3677285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0"/>
                            <a:ext cx="3511550" cy="36772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2067339" y="0"/>
                            <a:ext cx="3511550" cy="367728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E7BCF" id="Groupe 8" o:spid="_x0000_s1026" style="position:absolute;margin-left:47.3pt;margin-top:15.7pt;width:439.3pt;height:289.55pt;z-index:251659264" coordsize="55788,3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">
                <v:oval id="Ellipse 6" o:spid="_x0000_s1027" style="position:absolute;width:35115;height:36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" fillcolor="white [3201]" strokecolor="black [3200]" strokeweight="2pt"/>
                <v:oval id="Ellipse 7" o:spid="_x0000_s1028" style="position:absolute;left:20673;width:35115;height:36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" filled="f" strokecolor="windowText" strokeweight="2pt"/>
              </v:group>
            </w:pict>
          </mc:Fallback>
        </mc:AlternateContent>
      </w:r>
      <w:r w:rsidRPr="001603C9">
        <w:rPr>
          <w:rFonts w:ascii="Arial" w:eastAsia="Times New Roman" w:hAnsi="Arial" w:cs="Arial"/>
          <w:color w:val="222222"/>
          <w:lang w:val="en-CA"/>
        </w:rPr>
        <w:br/>
      </w:r>
    </w:p>
    <w:p w14:paraId="106BD8AE" w14:textId="7E7C76D3" w:rsidR="002D5F64" w:rsidRPr="001603C9" w:rsidRDefault="002D5F64" w:rsidP="001603C9">
      <w:pPr>
        <w:rPr>
          <w:rFonts w:ascii="Arial" w:hAnsi="Arial" w:cs="Arial"/>
        </w:rPr>
      </w:pPr>
    </w:p>
    <w:sectPr w:rsidR="002D5F64" w:rsidRPr="001603C9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05BC" w14:textId="77777777" w:rsidR="004F1451" w:rsidRDefault="004F1451">
      <w:r>
        <w:separator/>
      </w:r>
    </w:p>
  </w:endnote>
  <w:endnote w:type="continuationSeparator" w:id="0">
    <w:p w14:paraId="0C08D53C" w14:textId="77777777" w:rsidR="004F1451" w:rsidRDefault="004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6184" w14:textId="77777777" w:rsidR="004F1451" w:rsidRDefault="004F1451">
      <w:r>
        <w:separator/>
      </w:r>
    </w:p>
  </w:footnote>
  <w:footnote w:type="continuationSeparator" w:id="0">
    <w:p w14:paraId="08690FDA" w14:textId="77777777" w:rsidR="004F1451" w:rsidRDefault="004F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32E"/>
    <w:multiLevelType w:val="hybridMultilevel"/>
    <w:tmpl w:val="7AE8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AC79A9"/>
    <w:multiLevelType w:val="hybridMultilevel"/>
    <w:tmpl w:val="169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70A1"/>
    <w:multiLevelType w:val="hybridMultilevel"/>
    <w:tmpl w:val="4E90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1E6C"/>
    <w:multiLevelType w:val="hybridMultilevel"/>
    <w:tmpl w:val="A4524E98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6C5958"/>
    <w:multiLevelType w:val="hybridMultilevel"/>
    <w:tmpl w:val="BDCA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21D3"/>
    <w:multiLevelType w:val="hybridMultilevel"/>
    <w:tmpl w:val="CDE6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D083C"/>
    <w:multiLevelType w:val="hybridMultilevel"/>
    <w:tmpl w:val="8AB26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0789"/>
    <w:multiLevelType w:val="hybridMultilevel"/>
    <w:tmpl w:val="7558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F2577"/>
    <w:multiLevelType w:val="hybridMultilevel"/>
    <w:tmpl w:val="F83E2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C86373"/>
    <w:multiLevelType w:val="hybridMultilevel"/>
    <w:tmpl w:val="D042F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97192"/>
    <w:multiLevelType w:val="hybridMultilevel"/>
    <w:tmpl w:val="AB2C4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551E8"/>
    <w:multiLevelType w:val="hybridMultilevel"/>
    <w:tmpl w:val="14567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E4F31"/>
    <w:multiLevelType w:val="hybridMultilevel"/>
    <w:tmpl w:val="08EA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46C3"/>
    <w:multiLevelType w:val="hybridMultilevel"/>
    <w:tmpl w:val="CCEC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2214C"/>
    <w:multiLevelType w:val="hybridMultilevel"/>
    <w:tmpl w:val="A654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7347B"/>
    <w:multiLevelType w:val="hybridMultilevel"/>
    <w:tmpl w:val="24CE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E16DD"/>
    <w:multiLevelType w:val="hybridMultilevel"/>
    <w:tmpl w:val="9F4C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80F93"/>
    <w:multiLevelType w:val="hybridMultilevel"/>
    <w:tmpl w:val="7322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969F4"/>
    <w:multiLevelType w:val="hybridMultilevel"/>
    <w:tmpl w:val="10364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E6BBB"/>
    <w:multiLevelType w:val="hybridMultilevel"/>
    <w:tmpl w:val="86D0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F284B"/>
    <w:multiLevelType w:val="hybridMultilevel"/>
    <w:tmpl w:val="DC18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6503C"/>
    <w:multiLevelType w:val="hybridMultilevel"/>
    <w:tmpl w:val="BB3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756FE"/>
    <w:multiLevelType w:val="hybridMultilevel"/>
    <w:tmpl w:val="3C30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73F1A"/>
    <w:multiLevelType w:val="hybridMultilevel"/>
    <w:tmpl w:val="38E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740794B"/>
    <w:multiLevelType w:val="hybridMultilevel"/>
    <w:tmpl w:val="EE06F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958A4"/>
    <w:multiLevelType w:val="hybridMultilevel"/>
    <w:tmpl w:val="9F4C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52672"/>
    <w:multiLevelType w:val="hybridMultilevel"/>
    <w:tmpl w:val="2A78C4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35F8"/>
    <w:multiLevelType w:val="hybridMultilevel"/>
    <w:tmpl w:val="3B54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D5470"/>
    <w:multiLevelType w:val="hybridMultilevel"/>
    <w:tmpl w:val="103663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700E7"/>
    <w:multiLevelType w:val="hybridMultilevel"/>
    <w:tmpl w:val="748A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80B24"/>
    <w:multiLevelType w:val="hybridMultilevel"/>
    <w:tmpl w:val="37AC36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2A2F98"/>
    <w:multiLevelType w:val="hybridMultilevel"/>
    <w:tmpl w:val="275EC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E0709"/>
    <w:multiLevelType w:val="hybridMultilevel"/>
    <w:tmpl w:val="2DB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E4FB3"/>
    <w:multiLevelType w:val="hybridMultilevel"/>
    <w:tmpl w:val="6B48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9"/>
  </w:num>
  <w:num w:numId="4">
    <w:abstractNumId w:val="0"/>
  </w:num>
  <w:num w:numId="5">
    <w:abstractNumId w:val="16"/>
  </w:num>
  <w:num w:numId="6">
    <w:abstractNumId w:val="2"/>
  </w:num>
  <w:num w:numId="7">
    <w:abstractNumId w:val="38"/>
  </w:num>
  <w:num w:numId="8">
    <w:abstractNumId w:val="26"/>
  </w:num>
  <w:num w:numId="9">
    <w:abstractNumId w:val="15"/>
  </w:num>
  <w:num w:numId="10">
    <w:abstractNumId w:val="18"/>
  </w:num>
  <w:num w:numId="11">
    <w:abstractNumId w:val="1"/>
  </w:num>
  <w:num w:numId="12">
    <w:abstractNumId w:val="20"/>
  </w:num>
  <w:num w:numId="13">
    <w:abstractNumId w:val="13"/>
  </w:num>
  <w:num w:numId="14">
    <w:abstractNumId w:val="9"/>
  </w:num>
  <w:num w:numId="15">
    <w:abstractNumId w:val="23"/>
  </w:num>
  <w:num w:numId="16">
    <w:abstractNumId w:val="32"/>
  </w:num>
  <w:num w:numId="17">
    <w:abstractNumId w:val="10"/>
  </w:num>
  <w:num w:numId="18">
    <w:abstractNumId w:val="33"/>
  </w:num>
  <w:num w:numId="19">
    <w:abstractNumId w:val="27"/>
  </w:num>
  <w:num w:numId="20">
    <w:abstractNumId w:val="21"/>
  </w:num>
  <w:num w:numId="21">
    <w:abstractNumId w:val="7"/>
  </w:num>
  <w:num w:numId="22">
    <w:abstractNumId w:val="28"/>
  </w:num>
  <w:num w:numId="23">
    <w:abstractNumId w:val="17"/>
  </w:num>
  <w:num w:numId="24">
    <w:abstractNumId w:val="35"/>
  </w:num>
  <w:num w:numId="25">
    <w:abstractNumId w:val="6"/>
  </w:num>
  <w:num w:numId="26">
    <w:abstractNumId w:val="31"/>
  </w:num>
  <w:num w:numId="27">
    <w:abstractNumId w:val="8"/>
  </w:num>
  <w:num w:numId="28">
    <w:abstractNumId w:val="5"/>
  </w:num>
  <w:num w:numId="29">
    <w:abstractNumId w:val="37"/>
  </w:num>
  <w:num w:numId="30">
    <w:abstractNumId w:val="14"/>
  </w:num>
  <w:num w:numId="31">
    <w:abstractNumId w:val="34"/>
  </w:num>
  <w:num w:numId="32">
    <w:abstractNumId w:val="30"/>
  </w:num>
  <w:num w:numId="33">
    <w:abstractNumId w:val="12"/>
  </w:num>
  <w:num w:numId="34">
    <w:abstractNumId w:val="36"/>
  </w:num>
  <w:num w:numId="35">
    <w:abstractNumId w:val="22"/>
  </w:num>
  <w:num w:numId="36">
    <w:abstractNumId w:val="24"/>
  </w:num>
  <w:num w:numId="37">
    <w:abstractNumId w:val="39"/>
  </w:num>
  <w:num w:numId="38">
    <w:abstractNumId w:val="40"/>
  </w:num>
  <w:num w:numId="39">
    <w:abstractNumId w:val="4"/>
  </w:num>
  <w:num w:numId="40">
    <w:abstractNumId w:val="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1603C9"/>
    <w:rsid w:val="002D5F64"/>
    <w:rsid w:val="002E0054"/>
    <w:rsid w:val="0030391A"/>
    <w:rsid w:val="003249A6"/>
    <w:rsid w:val="00373C04"/>
    <w:rsid w:val="003B3B09"/>
    <w:rsid w:val="004F1451"/>
    <w:rsid w:val="00586292"/>
    <w:rsid w:val="006134D6"/>
    <w:rsid w:val="00712C47"/>
    <w:rsid w:val="00804A2B"/>
    <w:rsid w:val="00806FA9"/>
    <w:rsid w:val="008B2283"/>
    <w:rsid w:val="008C761E"/>
    <w:rsid w:val="00960FB3"/>
    <w:rsid w:val="00974445"/>
    <w:rsid w:val="00A466A9"/>
    <w:rsid w:val="00A52770"/>
    <w:rsid w:val="00A65581"/>
    <w:rsid w:val="00D82409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960FB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2C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3</cp:revision>
  <dcterms:created xsi:type="dcterms:W3CDTF">2020-04-03T21:55:00Z</dcterms:created>
  <dcterms:modified xsi:type="dcterms:W3CDTF">2020-04-16T15:46:00Z</dcterms:modified>
</cp:coreProperties>
</file>