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210" w:type="dxa"/>
        <w:tblLook w:val="00A0" w:firstRow="1" w:lastRow="0" w:firstColumn="1" w:lastColumn="0" w:noHBand="0" w:noVBand="0"/>
      </w:tblPr>
      <w:tblGrid>
        <w:gridCol w:w="2130"/>
        <w:gridCol w:w="8080"/>
      </w:tblGrid>
      <w:tr w:rsidR="003D54ED" w:rsidRPr="009567DF" w14:paraId="6D90267A" w14:textId="77777777" w:rsidTr="00E4737B">
        <w:trPr>
          <w:trHeight w:val="398"/>
        </w:trPr>
        <w:tc>
          <w:tcPr>
            <w:tcW w:w="2130" w:type="dxa"/>
          </w:tcPr>
          <w:p w14:paraId="39767179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8080" w:type="dxa"/>
          </w:tcPr>
          <w:p w14:paraId="0FEC0BDF" w14:textId="77777777" w:rsidR="003D54ED" w:rsidRPr="009F5C35" w:rsidRDefault="00817435" w:rsidP="00E121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</w:t>
            </w:r>
          </w:p>
        </w:tc>
      </w:tr>
      <w:tr w:rsidR="003D54ED" w:rsidRPr="009567DF" w14:paraId="46D9CF1D" w14:textId="77777777" w:rsidTr="00E4737B">
        <w:trPr>
          <w:trHeight w:val="409"/>
        </w:trPr>
        <w:tc>
          <w:tcPr>
            <w:tcW w:w="2130" w:type="dxa"/>
          </w:tcPr>
          <w:p w14:paraId="4E210690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8080" w:type="dxa"/>
          </w:tcPr>
          <w:p w14:paraId="6405A00C" w14:textId="5531F650" w:rsidR="003D54ED" w:rsidRPr="009F5C35" w:rsidRDefault="00E4737B" w:rsidP="006834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Hockey: Continuity and C</w:t>
            </w:r>
            <w:r w:rsidR="00817435">
              <w:rPr>
                <w:rFonts w:ascii="Comic Sans MS" w:hAnsi="Comic Sans MS"/>
              </w:rPr>
              <w:t>hange</w:t>
            </w:r>
          </w:p>
        </w:tc>
      </w:tr>
      <w:tr w:rsidR="003D54ED" w:rsidRPr="005630EE" w14:paraId="23C83ABA" w14:textId="77777777" w:rsidTr="00E4737B">
        <w:trPr>
          <w:trHeight w:val="409"/>
        </w:trPr>
        <w:tc>
          <w:tcPr>
            <w:tcW w:w="2130" w:type="dxa"/>
          </w:tcPr>
          <w:p w14:paraId="2CEB74D0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8080" w:type="dxa"/>
          </w:tcPr>
          <w:p w14:paraId="5FED0AE7" w14:textId="77777777" w:rsidR="003D54ED" w:rsidRPr="00E12115" w:rsidRDefault="00B70513" w:rsidP="00E12115">
            <w:pPr>
              <w:rPr>
                <w:rFonts w:ascii="Comic Sans MS" w:hAnsi="Comic Sans MS"/>
              </w:rPr>
            </w:pPr>
            <w:r w:rsidRPr="00E12115">
              <w:rPr>
                <w:rFonts w:ascii="Comic Sans MS" w:hAnsi="Comic Sans MS"/>
              </w:rPr>
              <w:t>2</w:t>
            </w:r>
          </w:p>
        </w:tc>
      </w:tr>
      <w:tr w:rsidR="003D54ED" w:rsidRPr="005630EE" w14:paraId="5B45259B" w14:textId="77777777" w:rsidTr="00E4737B">
        <w:trPr>
          <w:trHeight w:val="687"/>
        </w:trPr>
        <w:tc>
          <w:tcPr>
            <w:tcW w:w="2130" w:type="dxa"/>
          </w:tcPr>
          <w:p w14:paraId="5381C03F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8080" w:type="dxa"/>
          </w:tcPr>
          <w:p w14:paraId="33B90016" w14:textId="77777777" w:rsidR="003D54ED" w:rsidRPr="00B70513" w:rsidRDefault="00817435" w:rsidP="00E12115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lang w:eastAsia="en-US"/>
              </w:rPr>
            </w:pPr>
            <w:r>
              <w:rPr>
                <w:rFonts w:ascii="Comic Sans MS" w:eastAsia="Times New Roman" w:hAnsi="Comic Sans MS" w:cs="Arial"/>
                <w:lang w:eastAsia="en-US"/>
              </w:rPr>
              <w:t>Students explore what hockey looked like 100 years ago and now, observing similarities and differences.</w:t>
            </w:r>
          </w:p>
        </w:tc>
      </w:tr>
      <w:tr w:rsidR="003D54ED" w:rsidRPr="005630EE" w14:paraId="7F3E5E7B" w14:textId="77777777" w:rsidTr="00E4737B">
        <w:trPr>
          <w:trHeight w:val="802"/>
        </w:trPr>
        <w:tc>
          <w:tcPr>
            <w:tcW w:w="2130" w:type="dxa"/>
          </w:tcPr>
          <w:p w14:paraId="06C08E7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4254471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8080" w:type="dxa"/>
          </w:tcPr>
          <w:p w14:paraId="44BF7027" w14:textId="77777777" w:rsidR="00D2064C" w:rsidRPr="00E4737B" w:rsidRDefault="00817435" w:rsidP="00E12115">
            <w:pPr>
              <w:pStyle w:val="Default"/>
              <w:numPr>
                <w:ilvl w:val="0"/>
                <w:numId w:val="11"/>
              </w:numPr>
              <w:ind w:left="450"/>
              <w:rPr>
                <w:rFonts w:ascii="Comic Sans MS" w:hAnsi="Comic Sans MS"/>
              </w:rPr>
            </w:pPr>
            <w:r w:rsidRPr="00817435">
              <w:rPr>
                <w:rFonts w:ascii="Comic Sans MS" w:hAnsi="Comic Sans MS"/>
                <w:bCs/>
              </w:rPr>
              <w:t xml:space="preserve">appreciate how stories of the past connect individuals and communities to the present </w:t>
            </w:r>
          </w:p>
        </w:tc>
      </w:tr>
      <w:tr w:rsidR="003D54ED" w:rsidRPr="005630EE" w14:paraId="3967CA8D" w14:textId="77777777" w:rsidTr="00E12115">
        <w:trPr>
          <w:trHeight w:val="1361"/>
        </w:trPr>
        <w:tc>
          <w:tcPr>
            <w:tcW w:w="2130" w:type="dxa"/>
          </w:tcPr>
          <w:p w14:paraId="16BB9E7B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8080" w:type="dxa"/>
          </w:tcPr>
          <w:p w14:paraId="36BB89A9" w14:textId="77777777" w:rsidR="00B70513" w:rsidRPr="00E12115" w:rsidRDefault="00817435" w:rsidP="00E1211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</w:rPr>
            </w:pPr>
            <w:r w:rsidRPr="00E12115">
              <w:rPr>
                <w:rFonts w:ascii="Comic Sans MS" w:eastAsia="Times New Roman" w:hAnsi="Comic Sans MS" w:cs="Arial"/>
                <w:b/>
              </w:rPr>
              <w:t>The Hockey Sweater</w:t>
            </w:r>
            <w:r w:rsidRPr="00E12115">
              <w:rPr>
                <w:rFonts w:ascii="Comic Sans MS" w:eastAsia="Times New Roman" w:hAnsi="Comic Sans MS" w:cs="Arial"/>
              </w:rPr>
              <w:t xml:space="preserve"> by Roch Carrier</w:t>
            </w:r>
            <w:r w:rsidR="00B70513" w:rsidRPr="00E12115">
              <w:rPr>
                <w:rFonts w:ascii="Comic Sans MS" w:eastAsia="Times New Roman" w:hAnsi="Comic Sans MS" w:cs="Arial"/>
              </w:rPr>
              <w:t xml:space="preserve"> </w:t>
            </w:r>
          </w:p>
          <w:p w14:paraId="539CDBFB" w14:textId="77777777" w:rsidR="00B70513" w:rsidRPr="00E12115" w:rsidRDefault="00817435" w:rsidP="00E1211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</w:rPr>
            </w:pPr>
            <w:r w:rsidRPr="00E12115">
              <w:rPr>
                <w:rFonts w:ascii="Comic Sans MS" w:eastAsia="Times New Roman" w:hAnsi="Comic Sans MS" w:cs="Arial"/>
              </w:rPr>
              <w:t>Photographs of hockey in the past and present</w:t>
            </w:r>
          </w:p>
          <w:p w14:paraId="43AFFFE1" w14:textId="77777777" w:rsidR="00B70513" w:rsidRPr="00E12115" w:rsidRDefault="00817435" w:rsidP="00E1211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</w:rPr>
            </w:pPr>
            <w:r w:rsidRPr="00E12115">
              <w:rPr>
                <w:rFonts w:ascii="Comic Sans MS" w:eastAsia="Times New Roman" w:hAnsi="Comic Sans MS" w:cs="Arial"/>
              </w:rPr>
              <w:t>8 1/2 x 11 paper</w:t>
            </w:r>
          </w:p>
          <w:p w14:paraId="51F83075" w14:textId="77777777" w:rsidR="003D54ED" w:rsidRPr="00E12115" w:rsidRDefault="00817435" w:rsidP="00E1211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sz w:val="18"/>
                <w:szCs w:val="18"/>
              </w:rPr>
            </w:pPr>
            <w:r w:rsidRPr="00E12115">
              <w:rPr>
                <w:rFonts w:ascii="Comic Sans MS" w:eastAsia="Times New Roman" w:hAnsi="Comic Sans MS" w:cs="Arial"/>
              </w:rPr>
              <w:t>Pencils, crayons, etc.</w:t>
            </w:r>
          </w:p>
        </w:tc>
      </w:tr>
      <w:tr w:rsidR="003D54ED" w:rsidRPr="005630EE" w14:paraId="5445F04A" w14:textId="77777777" w:rsidTr="00E12115">
        <w:trPr>
          <w:trHeight w:val="5240"/>
        </w:trPr>
        <w:tc>
          <w:tcPr>
            <w:tcW w:w="2130" w:type="dxa"/>
          </w:tcPr>
          <w:p w14:paraId="5DD2591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8080" w:type="dxa"/>
          </w:tcPr>
          <w:p w14:paraId="69B0A756" w14:textId="77777777" w:rsidR="00817435" w:rsidRDefault="00817435" w:rsidP="00E12115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</w:rPr>
            </w:pPr>
            <w:r w:rsidRPr="00817435">
              <w:rPr>
                <w:rFonts w:ascii="Comic Sans MS" w:eastAsia="Times New Roman" w:hAnsi="Comic Sans MS" w:cs="Arial"/>
              </w:rPr>
              <w:t xml:space="preserve">Read </w:t>
            </w:r>
            <w:r w:rsidR="00E4737B" w:rsidRPr="00E12115">
              <w:rPr>
                <w:rFonts w:ascii="Comic Sans MS" w:eastAsia="Times New Roman" w:hAnsi="Comic Sans MS" w:cs="Arial"/>
                <w:b/>
              </w:rPr>
              <w:t xml:space="preserve">The </w:t>
            </w:r>
            <w:r w:rsidRPr="00E12115">
              <w:rPr>
                <w:rFonts w:ascii="Comic Sans MS" w:eastAsia="Times New Roman" w:hAnsi="Comic Sans MS" w:cs="Arial"/>
                <w:b/>
              </w:rPr>
              <w:t>Hockey Sweater</w:t>
            </w:r>
            <w:r w:rsidRPr="00817435">
              <w:rPr>
                <w:rFonts w:ascii="Comic Sans MS" w:eastAsia="Times New Roman" w:hAnsi="Comic Sans MS" w:cs="Arial"/>
              </w:rPr>
              <w:t xml:space="preserve"> by Roch Carrier aloud. </w:t>
            </w:r>
          </w:p>
          <w:p w14:paraId="3910823B" w14:textId="77777777" w:rsidR="00817435" w:rsidRDefault="00817435" w:rsidP="00E12115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Revisit the pages and ask students to point out what was different in the story compared to modern hockey.</w:t>
            </w:r>
          </w:p>
          <w:p w14:paraId="4960F22A" w14:textId="77777777" w:rsidR="00817435" w:rsidRDefault="00817435" w:rsidP="00E12115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 xml:space="preserve">Show students historical photographs of hockey and modern photographs and have them </w:t>
            </w:r>
            <w:r w:rsidR="00E12115">
              <w:rPr>
                <w:rFonts w:ascii="Comic Sans MS" w:eastAsia="Times New Roman" w:hAnsi="Comic Sans MS" w:cs="Arial"/>
              </w:rPr>
              <w:t>compare</w:t>
            </w:r>
            <w:r>
              <w:rPr>
                <w:rFonts w:ascii="Comic Sans MS" w:eastAsia="Times New Roman" w:hAnsi="Comic Sans MS" w:cs="Arial"/>
              </w:rPr>
              <w:t>.</w:t>
            </w:r>
          </w:p>
          <w:p w14:paraId="27372235" w14:textId="77777777" w:rsidR="00817435" w:rsidRPr="00817435" w:rsidRDefault="00817435" w:rsidP="00E12115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</w:rPr>
            </w:pPr>
            <w:r w:rsidRPr="00817435">
              <w:rPr>
                <w:rFonts w:ascii="Comic Sans MS" w:hAnsi="Comic Sans MS"/>
                <w:lang w:val="en"/>
              </w:rPr>
              <w:t>Students fold the paper into three equal parts. Demo</w:t>
            </w:r>
            <w:r w:rsidR="00E12115">
              <w:rPr>
                <w:rFonts w:ascii="Comic Sans MS" w:hAnsi="Comic Sans MS"/>
                <w:lang w:val="en"/>
              </w:rPr>
              <w:t>nstrate the folding</w:t>
            </w:r>
            <w:r w:rsidRPr="00817435">
              <w:rPr>
                <w:rFonts w:ascii="Comic Sans MS" w:hAnsi="Comic Sans MS"/>
                <w:lang w:val="en"/>
              </w:rPr>
              <w:t xml:space="preserve">. </w:t>
            </w:r>
            <w:r w:rsidR="00E12115">
              <w:rPr>
                <w:rFonts w:ascii="Comic Sans MS" w:hAnsi="Comic Sans MS"/>
                <w:lang w:val="en"/>
              </w:rPr>
              <w:t xml:space="preserve"> Draw lines to separate the three parts.</w:t>
            </w:r>
          </w:p>
          <w:p w14:paraId="092802C8" w14:textId="77777777" w:rsidR="002163AA" w:rsidRPr="002163AA" w:rsidRDefault="002163AA" w:rsidP="00E12115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hAnsi="Comic Sans MS"/>
                <w:lang w:val="en"/>
              </w:rPr>
              <w:t>In the first sectio</w:t>
            </w:r>
            <w:r w:rsidR="00E4737B">
              <w:rPr>
                <w:rFonts w:ascii="Comic Sans MS" w:hAnsi="Comic Sans MS"/>
                <w:lang w:val="en"/>
              </w:rPr>
              <w:t>n of the</w:t>
            </w:r>
            <w:r>
              <w:rPr>
                <w:rFonts w:ascii="Comic Sans MS" w:hAnsi="Comic Sans MS"/>
                <w:lang w:val="en"/>
              </w:rPr>
              <w:t xml:space="preserve"> paper, students </w:t>
            </w:r>
            <w:r w:rsidR="00E4737B">
              <w:rPr>
                <w:rFonts w:ascii="Comic Sans MS" w:hAnsi="Comic Sans MS"/>
                <w:lang w:val="en"/>
              </w:rPr>
              <w:t>illustrate</w:t>
            </w:r>
            <w:r>
              <w:rPr>
                <w:rFonts w:ascii="Comic Sans MS" w:hAnsi="Comic Sans MS"/>
                <w:lang w:val="en"/>
              </w:rPr>
              <w:t xml:space="preserve"> what </w:t>
            </w:r>
            <w:r w:rsidR="00E4737B">
              <w:rPr>
                <w:rFonts w:ascii="Comic Sans MS" w:hAnsi="Comic Sans MS"/>
                <w:lang w:val="en"/>
              </w:rPr>
              <w:t xml:space="preserve">they think </w:t>
            </w:r>
            <w:r>
              <w:rPr>
                <w:rFonts w:ascii="Comic Sans MS" w:hAnsi="Comic Sans MS"/>
                <w:lang w:val="en"/>
              </w:rPr>
              <w:t>hockey used to look like</w:t>
            </w:r>
            <w:r w:rsidR="00E4737B">
              <w:rPr>
                <w:rFonts w:ascii="Comic Sans MS" w:hAnsi="Comic Sans MS"/>
                <w:lang w:val="en"/>
              </w:rPr>
              <w:t>. Remind students</w:t>
            </w:r>
            <w:r>
              <w:rPr>
                <w:rFonts w:ascii="Comic Sans MS" w:hAnsi="Comic Sans MS"/>
                <w:lang w:val="en"/>
              </w:rPr>
              <w:t xml:space="preserve"> to revisit the book and photographs as often as necessary.</w:t>
            </w:r>
          </w:p>
          <w:p w14:paraId="5EFF569F" w14:textId="77777777" w:rsidR="002163AA" w:rsidRPr="002163AA" w:rsidRDefault="00E4737B" w:rsidP="00E12115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hAnsi="Comic Sans MS"/>
                <w:lang w:val="en"/>
              </w:rPr>
              <w:t>In the second section of the</w:t>
            </w:r>
            <w:r w:rsidR="002163AA">
              <w:rPr>
                <w:rFonts w:ascii="Comic Sans MS" w:hAnsi="Comic Sans MS"/>
                <w:lang w:val="en"/>
              </w:rPr>
              <w:t xml:space="preserve"> pape</w:t>
            </w:r>
            <w:r w:rsidR="00E12115">
              <w:rPr>
                <w:rFonts w:ascii="Comic Sans MS" w:hAnsi="Comic Sans MS"/>
                <w:lang w:val="en"/>
              </w:rPr>
              <w:t>r</w:t>
            </w:r>
            <w:r>
              <w:rPr>
                <w:rFonts w:ascii="Comic Sans MS" w:hAnsi="Comic Sans MS"/>
                <w:lang w:val="en"/>
              </w:rPr>
              <w:t>, students illustrate</w:t>
            </w:r>
            <w:r w:rsidR="002163AA">
              <w:rPr>
                <w:rFonts w:ascii="Comic Sans MS" w:hAnsi="Comic Sans MS"/>
                <w:lang w:val="en"/>
              </w:rPr>
              <w:t xml:space="preserve"> what hockey looks like in modern times.</w:t>
            </w:r>
          </w:p>
          <w:p w14:paraId="04AAF2CC" w14:textId="77777777" w:rsidR="002163AA" w:rsidRPr="002163AA" w:rsidRDefault="00E4737B" w:rsidP="00E12115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hAnsi="Comic Sans MS"/>
                <w:lang w:val="en"/>
              </w:rPr>
              <w:t>In the third section of the paper, students illustrate a hockey scene with</w:t>
            </w:r>
            <w:r w:rsidR="002163AA">
              <w:rPr>
                <w:rFonts w:ascii="Comic Sans MS" w:hAnsi="Comic Sans MS"/>
                <w:lang w:val="en"/>
              </w:rPr>
              <w:t xml:space="preserve"> elements of hockey </w:t>
            </w:r>
            <w:r>
              <w:rPr>
                <w:rFonts w:ascii="Comic Sans MS" w:hAnsi="Comic Sans MS"/>
                <w:lang w:val="en"/>
              </w:rPr>
              <w:t xml:space="preserve">that </w:t>
            </w:r>
            <w:r w:rsidR="002163AA">
              <w:rPr>
                <w:rFonts w:ascii="Comic Sans MS" w:hAnsi="Comic Sans MS"/>
                <w:lang w:val="en"/>
              </w:rPr>
              <w:t xml:space="preserve">have </w:t>
            </w:r>
            <w:r>
              <w:rPr>
                <w:rFonts w:ascii="Comic Sans MS" w:hAnsi="Comic Sans MS"/>
                <w:lang w:val="en"/>
              </w:rPr>
              <w:t>not changed.</w:t>
            </w:r>
          </w:p>
          <w:p w14:paraId="2D313834" w14:textId="77777777" w:rsidR="003D54ED" w:rsidRPr="00E4737B" w:rsidRDefault="002163AA" w:rsidP="00E12115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45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hAnsi="Comic Sans MS"/>
                <w:lang w:val="en"/>
              </w:rPr>
              <w:t>Students may colour their completed drawings.</w:t>
            </w:r>
          </w:p>
        </w:tc>
      </w:tr>
      <w:tr w:rsidR="003D54ED" w:rsidRPr="005630EE" w14:paraId="17A24199" w14:textId="77777777" w:rsidTr="00E4737B">
        <w:trPr>
          <w:trHeight w:val="1384"/>
        </w:trPr>
        <w:tc>
          <w:tcPr>
            <w:tcW w:w="2130" w:type="dxa"/>
          </w:tcPr>
          <w:p w14:paraId="1A203913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8080" w:type="dxa"/>
          </w:tcPr>
          <w:p w14:paraId="613A60D9" w14:textId="77777777" w:rsidR="003D54ED" w:rsidRPr="00E12115" w:rsidRDefault="002163AA" w:rsidP="00E1211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ind w:left="360"/>
              <w:rPr>
                <w:rFonts w:ascii="Comic Sans MS" w:hAnsi="Comic Sans MS"/>
              </w:rPr>
            </w:pPr>
            <w:r w:rsidRPr="00E12115">
              <w:rPr>
                <w:rFonts w:ascii="Comic Sans MS" w:hAnsi="Comic Sans MS"/>
                <w:lang w:val="en"/>
              </w:rPr>
              <w:t xml:space="preserve">Encourage students to talk with parents about various changes in everyday life </w:t>
            </w:r>
            <w:r w:rsidR="00E12115">
              <w:rPr>
                <w:rFonts w:ascii="Comic Sans MS" w:hAnsi="Comic Sans MS"/>
                <w:lang w:val="en"/>
              </w:rPr>
              <w:t>now</w:t>
            </w:r>
            <w:r w:rsidR="00C412FB">
              <w:rPr>
                <w:rFonts w:ascii="Comic Sans MS" w:hAnsi="Comic Sans MS"/>
                <w:lang w:val="en"/>
              </w:rPr>
              <w:t>,</w:t>
            </w:r>
            <w:r w:rsidR="00E12115">
              <w:rPr>
                <w:rFonts w:ascii="Comic Sans MS" w:hAnsi="Comic Sans MS"/>
                <w:lang w:val="en"/>
              </w:rPr>
              <w:t xml:space="preserve"> </w:t>
            </w:r>
            <w:r w:rsidRPr="00E12115">
              <w:rPr>
                <w:rFonts w:ascii="Comic Sans MS" w:hAnsi="Comic Sans MS"/>
                <w:lang w:val="en"/>
              </w:rPr>
              <w:t>compared to when they were children. How have the changes improved their lives? What are some examples of unchanged items?</w:t>
            </w:r>
          </w:p>
        </w:tc>
      </w:tr>
      <w:tr w:rsidR="003D54ED" w:rsidRPr="005630EE" w14:paraId="45B30CDE" w14:textId="77777777" w:rsidTr="00E4737B">
        <w:trPr>
          <w:trHeight w:val="409"/>
        </w:trPr>
        <w:tc>
          <w:tcPr>
            <w:tcW w:w="2130" w:type="dxa"/>
          </w:tcPr>
          <w:p w14:paraId="46BB391D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8080" w:type="dxa"/>
          </w:tcPr>
          <w:p w14:paraId="178ADFA9" w14:textId="77777777" w:rsidR="003D54ED" w:rsidRPr="002163AA" w:rsidRDefault="009F5C35" w:rsidP="00E121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 w:cs="Arial"/>
              </w:rPr>
              <w:t>Observe students as t</w:t>
            </w:r>
            <w:r w:rsidR="002163AA">
              <w:rPr>
                <w:rFonts w:ascii="Comic Sans MS" w:eastAsia="Times New Roman" w:hAnsi="Comic Sans MS" w:cs="Arial"/>
              </w:rPr>
              <w:t xml:space="preserve">hey follow directions. Ask students to explain their three drawings, and the </w:t>
            </w:r>
            <w:r w:rsidR="002163AA" w:rsidRPr="00E12115">
              <w:rPr>
                <w:rFonts w:ascii="Comic Sans MS" w:eastAsia="Times New Roman" w:hAnsi="Comic Sans MS" w:cs="Arial"/>
                <w:b/>
              </w:rPr>
              <w:t>differences</w:t>
            </w:r>
            <w:r w:rsidR="002163AA">
              <w:rPr>
                <w:rFonts w:ascii="Comic Sans MS" w:eastAsia="Times New Roman" w:hAnsi="Comic Sans MS" w:cs="Arial"/>
              </w:rPr>
              <w:t xml:space="preserve"> between the first and second and the </w:t>
            </w:r>
            <w:r w:rsidR="002163AA" w:rsidRPr="00E12115">
              <w:rPr>
                <w:rFonts w:ascii="Comic Sans MS" w:eastAsia="Times New Roman" w:hAnsi="Comic Sans MS" w:cs="Arial"/>
                <w:b/>
              </w:rPr>
              <w:t>similarities</w:t>
            </w:r>
            <w:r w:rsidR="002163AA">
              <w:rPr>
                <w:rFonts w:ascii="Comic Sans MS" w:eastAsia="Times New Roman" w:hAnsi="Comic Sans MS" w:cs="Arial"/>
              </w:rPr>
              <w:t xml:space="preserve"> in the third drawing.</w:t>
            </w:r>
          </w:p>
        </w:tc>
      </w:tr>
    </w:tbl>
    <w:p w14:paraId="01017C84" w14:textId="77777777" w:rsidR="00992B71" w:rsidRDefault="00992B71" w:rsidP="00C412FB">
      <w:pPr>
        <w:rPr>
          <w:sz w:val="28"/>
        </w:rPr>
      </w:pPr>
    </w:p>
    <w:sectPr w:rsidR="00992B71" w:rsidSect="00E12115">
      <w:headerReference w:type="default" r:id="rId8"/>
      <w:footerReference w:type="default" r:id="rId9"/>
      <w:pgSz w:w="12240" w:h="15840"/>
      <w:pgMar w:top="180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BF6C0" w14:textId="77777777" w:rsidR="00475555" w:rsidRDefault="00475555" w:rsidP="00992B71">
      <w:r>
        <w:separator/>
      </w:r>
    </w:p>
  </w:endnote>
  <w:endnote w:type="continuationSeparator" w:id="0">
    <w:p w14:paraId="0E7EAC66" w14:textId="77777777" w:rsidR="00475555" w:rsidRDefault="00475555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FAB42" w14:textId="77777777" w:rsidR="00E12115" w:rsidRDefault="00E12115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9229F6" wp14:editId="6160A772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33C60" w14:textId="77777777" w:rsidR="00475555" w:rsidRDefault="00475555" w:rsidP="00992B71">
      <w:r>
        <w:separator/>
      </w:r>
    </w:p>
  </w:footnote>
  <w:footnote w:type="continuationSeparator" w:id="0">
    <w:p w14:paraId="51A1D880" w14:textId="77777777" w:rsidR="00475555" w:rsidRDefault="00475555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7411" w14:textId="77777777" w:rsidR="00E12115" w:rsidRDefault="00E121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0471144" wp14:editId="316E3273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CD0"/>
    <w:multiLevelType w:val="multilevel"/>
    <w:tmpl w:val="3D3C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87499"/>
    <w:multiLevelType w:val="multilevel"/>
    <w:tmpl w:val="E5F6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42D03"/>
    <w:multiLevelType w:val="hybridMultilevel"/>
    <w:tmpl w:val="2628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905D0"/>
    <w:multiLevelType w:val="multilevel"/>
    <w:tmpl w:val="67EC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E7DF2"/>
    <w:multiLevelType w:val="hybridMultilevel"/>
    <w:tmpl w:val="D464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87453"/>
    <w:multiLevelType w:val="hybridMultilevel"/>
    <w:tmpl w:val="ABD80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60E53"/>
    <w:multiLevelType w:val="hybridMultilevel"/>
    <w:tmpl w:val="6056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63340"/>
    <w:multiLevelType w:val="hybridMultilevel"/>
    <w:tmpl w:val="15BE9376"/>
    <w:lvl w:ilvl="0" w:tplc="2626D17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24AD4"/>
    <w:multiLevelType w:val="hybridMultilevel"/>
    <w:tmpl w:val="C5F0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C4B72"/>
    <w:multiLevelType w:val="multilevel"/>
    <w:tmpl w:val="3574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42104"/>
    <w:multiLevelType w:val="hybridMultilevel"/>
    <w:tmpl w:val="B084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B66F7"/>
    <w:multiLevelType w:val="hybridMultilevel"/>
    <w:tmpl w:val="C904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7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3566"/>
    <w:rsid w:val="001368C8"/>
    <w:rsid w:val="002163AA"/>
    <w:rsid w:val="00261611"/>
    <w:rsid w:val="003D54ED"/>
    <w:rsid w:val="00405BD7"/>
    <w:rsid w:val="00440873"/>
    <w:rsid w:val="00475555"/>
    <w:rsid w:val="004A0C22"/>
    <w:rsid w:val="005630EE"/>
    <w:rsid w:val="00683459"/>
    <w:rsid w:val="006C0371"/>
    <w:rsid w:val="007C4704"/>
    <w:rsid w:val="00817435"/>
    <w:rsid w:val="00910AB0"/>
    <w:rsid w:val="00941EC6"/>
    <w:rsid w:val="00971DCF"/>
    <w:rsid w:val="00992B71"/>
    <w:rsid w:val="009F5C35"/>
    <w:rsid w:val="00B63859"/>
    <w:rsid w:val="00B70513"/>
    <w:rsid w:val="00B70DC2"/>
    <w:rsid w:val="00C412FB"/>
    <w:rsid w:val="00D2064C"/>
    <w:rsid w:val="00E12115"/>
    <w:rsid w:val="00E4737B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23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81743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8174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81743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8174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44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29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2014-09-09T16:30:00Z</dcterms:created>
  <dcterms:modified xsi:type="dcterms:W3CDTF">2014-09-09T16:30:00Z</dcterms:modified>
</cp:coreProperties>
</file>