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34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rPr>
                <w:rFonts w:ascii="Comic Sans MS" w:hAnsi="Comic Sans MS"/>
              </w:rPr>
            </w:pPr>
            <w:r w:rsidRPr="005E7A71">
              <w:rPr>
                <w:rFonts w:ascii="Comic Sans MS" w:hAnsi="Comic Sans MS"/>
              </w:rPr>
              <w:t>Social Studies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rPr>
                <w:rFonts w:ascii="Comic Sans MS" w:hAnsi="Comic Sans MS"/>
              </w:rPr>
            </w:pPr>
            <w:r w:rsidRPr="005E7A71">
              <w:rPr>
                <w:rFonts w:ascii="Comic Sans MS" w:hAnsi="Comic Sans MS"/>
              </w:rPr>
              <w:t xml:space="preserve">Competing Countries 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rPr>
                <w:rFonts w:ascii="Comic Sans MS" w:hAnsi="Comic Sans MS"/>
              </w:rPr>
            </w:pPr>
            <w:r w:rsidRPr="005E7A71">
              <w:rPr>
                <w:rFonts w:ascii="Comic Sans MS" w:hAnsi="Comic Sans MS"/>
              </w:rPr>
              <w:t>6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rPr>
                <w:rFonts w:ascii="Comic Sans MS" w:hAnsi="Comic Sans MS"/>
              </w:rPr>
            </w:pPr>
            <w:r w:rsidRPr="005E7A71">
              <w:rPr>
                <w:rFonts w:ascii="Comic Sans MS" w:hAnsi="Comic Sans MS"/>
              </w:rPr>
              <w:t>Research information about the countries competing in the WJC and use a table to interpret the information.</w:t>
            </w:r>
          </w:p>
        </w:tc>
      </w:tr>
      <w:tr w:rsidR="005E7A71" w:rsidRPr="005E7A71" w:rsidTr="005E7A71">
        <w:trPr>
          <w:trHeight w:val="2438"/>
        </w:trPr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5E7A71" w:rsidRPr="005E7A71" w:rsidRDefault="005E7A71" w:rsidP="005E7A71">
            <w:pPr>
              <w:rPr>
                <w:rFonts w:ascii="Comic Sans MS" w:hAnsi="Comic Sans MS"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numPr>
                <w:ilvl w:val="0"/>
                <w:numId w:val="3"/>
              </w:numPr>
              <w:ind w:left="450"/>
              <w:rPr>
                <w:rFonts w:ascii="Comic Sans MS" w:hAnsi="Comic Sans MS"/>
                <w:color w:val="000000"/>
                <w:lang w:eastAsia="en-US"/>
              </w:rPr>
            </w:pPr>
            <w:r w:rsidRPr="005E7A71">
              <w:rPr>
                <w:rFonts w:ascii="Comic Sans MS" w:hAnsi="Comic Sans MS"/>
                <w:color w:val="000000"/>
                <w:lang w:eastAsia="en-US"/>
              </w:rPr>
              <w:t>use graphs, tables, charts and Venn diagrams to interpret information</w:t>
            </w:r>
          </w:p>
          <w:p w:rsidR="005E7A71" w:rsidRPr="005E7A71" w:rsidRDefault="005E7A71" w:rsidP="005E7A71">
            <w:pPr>
              <w:numPr>
                <w:ilvl w:val="0"/>
                <w:numId w:val="3"/>
              </w:numPr>
              <w:ind w:left="450"/>
              <w:rPr>
                <w:rFonts w:ascii="Comic Sans MS" w:hAnsi="Comic Sans MS"/>
                <w:color w:val="000000"/>
                <w:lang w:eastAsia="en-US"/>
              </w:rPr>
            </w:pPr>
            <w:r w:rsidRPr="005E7A71">
              <w:rPr>
                <w:rFonts w:ascii="Comic Sans MS" w:hAnsi="Comic Sans MS"/>
                <w:color w:val="000000"/>
                <w:lang w:eastAsia="en-US"/>
              </w:rPr>
              <w:t>access and retrieve appropriate information from the Internet by using a specific search path or from given uniform resource locators (URLs)</w:t>
            </w:r>
          </w:p>
          <w:p w:rsidR="005E7A71" w:rsidRPr="005E7A71" w:rsidRDefault="005E7A71" w:rsidP="005E7A71">
            <w:pPr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color w:val="000000"/>
                <w:lang w:eastAsia="en-US"/>
              </w:rPr>
            </w:pPr>
            <w:r w:rsidRPr="005E7A71">
              <w:rPr>
                <w:rFonts w:ascii="Comic Sans MS" w:hAnsi="Comic Sans MS"/>
                <w:color w:val="000000"/>
                <w:lang w:eastAsia="en-US"/>
              </w:rPr>
              <w:t>use a variety of technologies to organize and synthesize researched information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Access to the Internet</w:t>
            </w:r>
          </w:p>
          <w:p w:rsidR="005E7A71" w:rsidRPr="005E7A71" w:rsidRDefault="005E7A71" w:rsidP="005E7A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Graphic Organizer</w:t>
            </w:r>
          </w:p>
          <w:p w:rsidR="005E7A71" w:rsidRPr="005E7A71" w:rsidRDefault="005E7A71" w:rsidP="005E7A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Pencil crayons; felt pens (for flags)</w:t>
            </w:r>
          </w:p>
        </w:tc>
      </w:tr>
      <w:tr w:rsidR="005E7A71" w:rsidRPr="005E7A71" w:rsidTr="005E7A71">
        <w:trPr>
          <w:trHeight w:val="449"/>
        </w:trPr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Give instruction on completing a graphic organizer.</w:t>
            </w:r>
          </w:p>
          <w:p w:rsidR="005E7A71" w:rsidRPr="005E7A71" w:rsidRDefault="005E7A71" w:rsidP="005E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Distribute WJC graphic organizer, or have students organize the information using a spreadsheet they have created using technology.</w:t>
            </w:r>
          </w:p>
          <w:p w:rsidR="005E7A71" w:rsidRPr="005E7A71" w:rsidRDefault="005E7A71" w:rsidP="005E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Discuss the topics of research.  Determine what would qualify as a “Memorable Moment” and what information is suitable for the “Something interesting” section.</w:t>
            </w:r>
          </w:p>
          <w:p w:rsidR="005E7A71" w:rsidRPr="005E7A71" w:rsidRDefault="005E7A71" w:rsidP="005E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Students proceed, with group or individual research, to complete the graphic organizer.</w:t>
            </w:r>
          </w:p>
          <w:p w:rsidR="005E7A71" w:rsidRPr="005E7A71" w:rsidRDefault="005E7A71" w:rsidP="005E7A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Emphasize brevity, neatness, and correct language usage.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numPr>
                <w:ilvl w:val="0"/>
                <w:numId w:val="5"/>
              </w:numPr>
              <w:ind w:left="36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LA:  Compose a short paragraph about something new that you learned while researching this topic.</w:t>
            </w:r>
          </w:p>
        </w:tc>
      </w:tr>
      <w:tr w:rsidR="005E7A71" w:rsidRPr="005E7A71" w:rsidTr="005E7A71">
        <w:tc>
          <w:tcPr>
            <w:tcW w:w="2088" w:type="dxa"/>
          </w:tcPr>
          <w:p w:rsidR="005E7A71" w:rsidRPr="005E7A71" w:rsidRDefault="005E7A71" w:rsidP="005E7A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7A71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5E7A71" w:rsidRPr="005E7A71" w:rsidRDefault="005E7A71" w:rsidP="005E7A71">
            <w:pPr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Are students able to:</w:t>
            </w:r>
          </w:p>
          <w:p w:rsidR="005E7A71" w:rsidRPr="005E7A71" w:rsidRDefault="005E7A71" w:rsidP="005E7A71">
            <w:pPr>
              <w:numPr>
                <w:ilvl w:val="0"/>
                <w:numId w:val="7"/>
              </w:numPr>
              <w:tabs>
                <w:tab w:val="left" w:pos="630"/>
              </w:tabs>
              <w:rPr>
                <w:rFonts w:ascii="Comic Sans MS" w:hAnsi="Comic Sans MS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locate relative information?</w:t>
            </w:r>
          </w:p>
          <w:p w:rsidR="005E7A71" w:rsidRPr="005E7A71" w:rsidRDefault="005E7A71" w:rsidP="005E7A71">
            <w:pPr>
              <w:numPr>
                <w:ilvl w:val="0"/>
                <w:numId w:val="7"/>
              </w:numPr>
              <w:tabs>
                <w:tab w:val="left" w:pos="630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5E7A71">
              <w:rPr>
                <w:rFonts w:ascii="Comic Sans MS" w:hAnsi="Comic Sans MS"/>
                <w:lang w:eastAsia="en-US"/>
              </w:rPr>
              <w:t>complete the graphic organizer effectively?</w:t>
            </w:r>
          </w:p>
        </w:tc>
      </w:tr>
    </w:tbl>
    <w:p w:rsidR="002768F1" w:rsidRPr="005E7A71" w:rsidRDefault="002768F1">
      <w:pPr>
        <w:rPr>
          <w:lang w:val="en-US"/>
        </w:rPr>
        <w:sectPr w:rsidR="002768F1" w:rsidRPr="005E7A71" w:rsidSect="002768F1">
          <w:headerReference w:type="default" r:id="rId7"/>
          <w:footerReference w:type="default" r:id="rId8"/>
          <w:pgSz w:w="12240" w:h="15840"/>
          <w:pgMar w:top="1980" w:right="720" w:bottom="720" w:left="720" w:header="708" w:footer="899" w:gutter="0"/>
          <w:cols w:space="708"/>
          <w:docGrid w:linePitch="360"/>
        </w:sectPr>
      </w:pPr>
    </w:p>
    <w:p w:rsidR="007268B2" w:rsidRPr="005E7A71" w:rsidRDefault="007268B2">
      <w:pPr>
        <w:rPr>
          <w:lang w:val="en-US"/>
        </w:rPr>
      </w:pPr>
    </w:p>
    <w:p w:rsidR="004F67CC" w:rsidRPr="005E7A71" w:rsidRDefault="004F67CC">
      <w:pPr>
        <w:rPr>
          <w:lang w:val="en-US"/>
        </w:rPr>
      </w:pPr>
    </w:p>
    <w:p w:rsidR="002768F1" w:rsidRPr="005E7A71" w:rsidRDefault="002768F1" w:rsidP="002768F1">
      <w:pPr>
        <w:ind w:left="-270" w:right="-288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5E7A71">
        <w:rPr>
          <w:rFonts w:ascii="Comic Sans MS" w:hAnsi="Comic Sans MS"/>
          <w:b/>
          <w:sz w:val="22"/>
          <w:szCs w:val="22"/>
          <w:lang w:val="en-US"/>
        </w:rPr>
        <w:t xml:space="preserve">Complete this graphic organizer to learn more about the countries competing </w:t>
      </w:r>
      <w:r w:rsidR="00A9072E">
        <w:rPr>
          <w:rFonts w:ascii="Comic Sans MS" w:hAnsi="Comic Sans MS"/>
          <w:b/>
          <w:sz w:val="22"/>
          <w:szCs w:val="22"/>
          <w:lang w:val="en-US"/>
        </w:rPr>
        <w:t>in the 2019</w:t>
      </w:r>
      <w:r w:rsidRPr="005E7A71">
        <w:rPr>
          <w:rFonts w:ascii="Comic Sans MS" w:hAnsi="Comic Sans MS"/>
          <w:b/>
          <w:sz w:val="22"/>
          <w:szCs w:val="22"/>
          <w:lang w:val="en-US"/>
        </w:rPr>
        <w:t xml:space="preserve"> IIHF World Junior Championships</w:t>
      </w:r>
    </w:p>
    <w:p w:rsidR="002768F1" w:rsidRPr="005E7A71" w:rsidRDefault="002768F1" w:rsidP="002768F1">
      <w:pPr>
        <w:jc w:val="center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548"/>
        <w:gridCol w:w="126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2768F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Countries</w:t>
            </w:r>
          </w:p>
        </w:tc>
        <w:tc>
          <w:tcPr>
            <w:tcW w:w="126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CZE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DEN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</w:t>
            </w:r>
          </w:p>
        </w:tc>
        <w:tc>
          <w:tcPr>
            <w:tcW w:w="1189" w:type="dxa"/>
          </w:tcPr>
          <w:p w:rsidR="002768F1" w:rsidRPr="00C37457" w:rsidRDefault="00687DC8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KAZ</w:t>
            </w:r>
            <w:bookmarkStart w:id="0" w:name="_GoBack"/>
            <w:bookmarkEnd w:id="0"/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RUS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SVK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SWE</w:t>
            </w: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SUI</w:t>
            </w:r>
          </w:p>
        </w:tc>
        <w:tc>
          <w:tcPr>
            <w:tcW w:w="1189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USA</w:t>
            </w:r>
          </w:p>
        </w:tc>
      </w:tr>
      <w:tr w:rsidR="002768F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Flags</w:t>
            </w:r>
          </w:p>
        </w:tc>
        <w:tc>
          <w:tcPr>
            <w:tcW w:w="1269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Tr="004F67CC">
        <w:tc>
          <w:tcPr>
            <w:tcW w:w="1548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Population</w:t>
            </w:r>
          </w:p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RPr="005E7A7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Rank Country Size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F133A9">
              <w:rPr>
                <w:rFonts w:ascii="Comic Sans MS" w:hAnsi="Comic Sans MS"/>
                <w:sz w:val="20"/>
                <w:szCs w:val="20"/>
              </w:rPr>
              <w:t xml:space="preserve"> Largest-Smallest</w:t>
            </w:r>
          </w:p>
        </w:tc>
        <w:tc>
          <w:tcPr>
            <w:tcW w:w="126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Common</w:t>
            </w:r>
          </w:p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Languages</w:t>
            </w:r>
          </w:p>
        </w:tc>
        <w:tc>
          <w:tcPr>
            <w:tcW w:w="126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Memorable</w:t>
            </w:r>
          </w:p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 xml:space="preserve">Moments in </w:t>
            </w:r>
          </w:p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Hockey</w:t>
            </w:r>
          </w:p>
        </w:tc>
        <w:tc>
          <w:tcPr>
            <w:tcW w:w="1269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Famous Hockey Players</w:t>
            </w:r>
          </w:p>
        </w:tc>
        <w:tc>
          <w:tcPr>
            <w:tcW w:w="1269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68F1" w:rsidRPr="005E7A71" w:rsidTr="004F67CC">
        <w:tc>
          <w:tcPr>
            <w:tcW w:w="1548" w:type="dxa"/>
          </w:tcPr>
          <w:p w:rsidR="002768F1" w:rsidRPr="00F133A9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33A9">
              <w:rPr>
                <w:rFonts w:ascii="Comic Sans MS" w:hAnsi="Comic Sans MS"/>
                <w:sz w:val="20"/>
                <w:szCs w:val="20"/>
              </w:rPr>
              <w:t>Something interesting you learned when researching</w:t>
            </w:r>
          </w:p>
        </w:tc>
        <w:tc>
          <w:tcPr>
            <w:tcW w:w="1269" w:type="dxa"/>
          </w:tcPr>
          <w:p w:rsidR="002768F1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9" w:type="dxa"/>
          </w:tcPr>
          <w:p w:rsidR="002768F1" w:rsidRPr="00C37457" w:rsidRDefault="002768F1" w:rsidP="000873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268B2" w:rsidRPr="005E7A71" w:rsidRDefault="007268B2" w:rsidP="004F67CC">
      <w:pPr>
        <w:rPr>
          <w:lang w:val="en-US"/>
        </w:rPr>
      </w:pPr>
    </w:p>
    <w:sectPr w:rsidR="007268B2" w:rsidRPr="005E7A71" w:rsidSect="004F67CC">
      <w:headerReference w:type="default" r:id="rId9"/>
      <w:footerReference w:type="default" r:id="rId10"/>
      <w:pgSz w:w="15840" w:h="12240" w:orient="landscape"/>
      <w:pgMar w:top="1800" w:right="1080" w:bottom="1440" w:left="1080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7F" w:rsidRDefault="00F33D7F" w:rsidP="007268B2">
      <w:r>
        <w:separator/>
      </w:r>
    </w:p>
  </w:endnote>
  <w:endnote w:type="continuationSeparator" w:id="0">
    <w:p w:rsidR="00F33D7F" w:rsidRDefault="00F33D7F" w:rsidP="007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8B2" w:rsidRDefault="00A9072E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4017914" wp14:editId="078EC006">
          <wp:simplePos x="0" y="0"/>
          <wp:positionH relativeFrom="column">
            <wp:posOffset>-622300</wp:posOffset>
          </wp:positionH>
          <wp:positionV relativeFrom="paragraph">
            <wp:posOffset>-32385</wp:posOffset>
          </wp:positionV>
          <wp:extent cx="7937770" cy="609600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085" cy="610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DA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515865</wp:posOffset>
              </wp:positionH>
              <wp:positionV relativeFrom="paragraph">
                <wp:posOffset>199390</wp:posOffset>
              </wp:positionV>
              <wp:extent cx="5359460" cy="251460"/>
              <wp:effectExtent l="0" t="0" r="12700" b="15240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94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7268B2" w:rsidRDefault="007268B2" w:rsidP="007268B2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 w:rsidRPr="007268B2">
                            <w:rPr>
                              <w:rFonts w:ascii="Calibri" w:eastAsia="MS Mincho" w:hAnsi="Calibri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/>
                            </w:rPr>
                            <w:t>HockeyCanada.ca/Schools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.6pt;margin-top:15.7pt;width:422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" filled="f" stroked="f">
              <v:textbox inset="0,0,0,0">
                <w:txbxContent>
                  <w:p w:rsidR="007268B2" w:rsidRDefault="007268B2" w:rsidP="007268B2">
                    <w:pPr>
                      <w:pStyle w:val="NormalWeb"/>
                      <w:spacing w:before="0" w:beforeAutospacing="0" w:after="0" w:afterAutospacing="0" w:line="360" w:lineRule="auto"/>
                    </w:pPr>
                    <w:r w:rsidRPr="007268B2">
                      <w:rPr>
                        <w:rFonts w:ascii="Calibri" w:eastAsia="MS Mincho" w:hAnsi="Calibri" w:cs="Arial"/>
                        <w:b/>
                        <w:bCs/>
                        <w:color w:val="FFFFFF"/>
                        <w:sz w:val="22"/>
                        <w:szCs w:val="22"/>
                        <w:lang w:val="en-US"/>
                      </w:rPr>
                      <w:t>HockeyCanada.ca/Schools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1" w:rsidRDefault="00A9072E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7AF61C5" wp14:editId="5E46A565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10170268" cy="781050"/>
          <wp:effectExtent l="0" t="0" r="254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04649" cy="78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DA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612682</wp:posOffset>
              </wp:positionH>
              <wp:positionV relativeFrom="paragraph">
                <wp:posOffset>170815</wp:posOffset>
              </wp:positionV>
              <wp:extent cx="7099335" cy="251460"/>
              <wp:effectExtent l="0" t="0" r="6350" b="152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2768F1" w:rsidRDefault="002768F1" w:rsidP="007268B2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 w:rsidRPr="007268B2">
                            <w:rPr>
                              <w:rFonts w:ascii="Calibri" w:eastAsia="MS Mincho" w:hAnsi="Calibri" w:cs="Arial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en-US"/>
                            </w:rPr>
                            <w:t>HockeyCanada.ca/Schools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25pt;margin-top:13.45pt;width:559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" filled="f" stroked="f">
              <v:textbox inset="0,0,0,0">
                <w:txbxContent>
                  <w:p w:rsidR="002768F1" w:rsidRDefault="002768F1" w:rsidP="007268B2">
                    <w:pPr>
                      <w:pStyle w:val="NormalWeb"/>
                      <w:spacing w:before="0" w:beforeAutospacing="0" w:after="0" w:afterAutospacing="0" w:line="360" w:lineRule="auto"/>
                    </w:pPr>
                    <w:r w:rsidRPr="007268B2">
                      <w:rPr>
                        <w:rFonts w:ascii="Calibri" w:eastAsia="MS Mincho" w:hAnsi="Calibri" w:cs="Arial"/>
                        <w:b/>
                        <w:bCs/>
                        <w:color w:val="FFFFFF"/>
                        <w:sz w:val="22"/>
                        <w:szCs w:val="22"/>
                        <w:lang w:val="en-US"/>
                      </w:rPr>
                      <w:t>HockeyCanada.ca/Schools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7F" w:rsidRDefault="00F33D7F" w:rsidP="007268B2">
      <w:r>
        <w:separator/>
      </w:r>
    </w:p>
  </w:footnote>
  <w:footnote w:type="continuationSeparator" w:id="0">
    <w:p w:rsidR="00F33D7F" w:rsidRDefault="00F33D7F" w:rsidP="0072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2E" w:rsidRDefault="00A9072E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FF0F6B5" wp14:editId="6A355C76">
          <wp:simplePos x="0" y="0"/>
          <wp:positionH relativeFrom="column">
            <wp:posOffset>-450850</wp:posOffset>
          </wp:positionH>
          <wp:positionV relativeFrom="paragraph">
            <wp:posOffset>-476885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8B2" w:rsidRDefault="00726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1" w:rsidRDefault="00A9072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5327402" wp14:editId="3B99465F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10057353" cy="14922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7353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39F"/>
    <w:multiLevelType w:val="hybridMultilevel"/>
    <w:tmpl w:val="6F7089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7816D8"/>
    <w:multiLevelType w:val="multilevel"/>
    <w:tmpl w:val="02887E1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2" w15:restartNumberingAfterBreak="0">
    <w:nsid w:val="23C60B3F"/>
    <w:multiLevelType w:val="hybridMultilevel"/>
    <w:tmpl w:val="B71AD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242A"/>
    <w:multiLevelType w:val="hybridMultilevel"/>
    <w:tmpl w:val="52F2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4E0"/>
    <w:multiLevelType w:val="hybridMultilevel"/>
    <w:tmpl w:val="1CE26724"/>
    <w:lvl w:ilvl="0" w:tplc="498600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68431B8"/>
    <w:multiLevelType w:val="hybridMultilevel"/>
    <w:tmpl w:val="BD109BB8"/>
    <w:lvl w:ilvl="0" w:tplc="638C499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66C32596"/>
    <w:multiLevelType w:val="hybridMultilevel"/>
    <w:tmpl w:val="253610E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2"/>
    <w:rsid w:val="002768F1"/>
    <w:rsid w:val="004C1E5B"/>
    <w:rsid w:val="004F67CC"/>
    <w:rsid w:val="005E7A71"/>
    <w:rsid w:val="005F2E39"/>
    <w:rsid w:val="00687DC8"/>
    <w:rsid w:val="00717DA6"/>
    <w:rsid w:val="007268B2"/>
    <w:rsid w:val="007E1340"/>
    <w:rsid w:val="00A9072E"/>
    <w:rsid w:val="00B00760"/>
    <w:rsid w:val="00B3754F"/>
    <w:rsid w:val="00C64651"/>
    <w:rsid w:val="00D74C21"/>
    <w:rsid w:val="00F3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0AC1E"/>
  <w15:docId w15:val="{5E1C279D-565E-4A28-A2AD-446B769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E5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4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C1E5B"/>
    <w:pPr>
      <w:keepNext/>
      <w:outlineLvl w:val="2"/>
    </w:pPr>
    <w:rPr>
      <w:sz w:val="32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4651"/>
    <w:rPr>
      <w:rFonts w:ascii="Arial" w:eastAsia="Times New Roman" w:hAnsi="Arial" w:cs="Arial"/>
      <w:b/>
      <w:bCs/>
      <w:kern w:val="32"/>
      <w:sz w:val="28"/>
      <w:szCs w:val="28"/>
      <w:u w:val="single"/>
    </w:rPr>
  </w:style>
  <w:style w:type="character" w:customStyle="1" w:styleId="Heading2Char">
    <w:name w:val="Heading 2 Char"/>
    <w:link w:val="Heading2"/>
    <w:semiHidden/>
    <w:rsid w:val="00C64651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Heading3Char">
    <w:name w:val="Heading 3 Char"/>
    <w:link w:val="Heading3"/>
    <w:rsid w:val="004C1E5B"/>
    <w:rPr>
      <w:rFonts w:eastAsia="Times New Roman" w:cs="Times New Roman"/>
      <w:sz w:val="32"/>
      <w:lang w:eastAsia="fr-FR"/>
    </w:rPr>
  </w:style>
  <w:style w:type="paragraph" w:styleId="ListParagraph">
    <w:name w:val="List Paragraph"/>
    <w:basedOn w:val="Normal"/>
    <w:uiPriority w:val="34"/>
    <w:qFormat/>
    <w:rsid w:val="00C64651"/>
    <w:pPr>
      <w:ind w:left="720"/>
      <w:contextualSpacing/>
    </w:pPr>
  </w:style>
  <w:style w:type="character" w:styleId="IntenseReference">
    <w:name w:val="Intense Reference"/>
    <w:uiPriority w:val="32"/>
    <w:qFormat/>
    <w:rsid w:val="00C64651"/>
    <w:rPr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51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u w:val="none"/>
      <w:lang w:val="fr-FR"/>
    </w:rPr>
  </w:style>
  <w:style w:type="paragraph" w:styleId="Title">
    <w:name w:val="Title"/>
    <w:basedOn w:val="Normal"/>
    <w:next w:val="Normal"/>
    <w:link w:val="TitleChar"/>
    <w:qFormat/>
    <w:rsid w:val="004C1E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4C1E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26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B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68B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768F1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5E7A71"/>
    <w:rPr>
      <w:rFonts w:ascii="Cambria" w:eastAsia="MS Mincho" w:hAnsi="Cambria"/>
      <w:sz w:val="24"/>
      <w:szCs w:val="24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CSSS de Beauce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dannad</dc:creator>
  <cp:lastModifiedBy>Teal Gove</cp:lastModifiedBy>
  <cp:revision>3</cp:revision>
  <dcterms:created xsi:type="dcterms:W3CDTF">2018-03-29T17:43:00Z</dcterms:created>
  <dcterms:modified xsi:type="dcterms:W3CDTF">2018-04-03T03:54:00Z</dcterms:modified>
</cp:coreProperties>
</file>